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578AD" w14:textId="1D323071" w:rsidR="00F05171" w:rsidRPr="00BA3F27" w:rsidRDefault="00F05171" w:rsidP="00F05171">
      <w:pPr>
        <w:widowControl/>
        <w:tabs>
          <w:tab w:val="left" w:pos="1701"/>
          <w:tab w:val="right" w:pos="9923"/>
        </w:tabs>
        <w:rPr>
          <w:rFonts w:ascii="Arial"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Pr>
          <w:rFonts w:ascii="Arial" w:hAnsi="Arial" w:cs="Arial" w:hint="eastAsia"/>
          <w:b/>
          <w:bCs/>
          <w:sz w:val="22"/>
          <w:lang w:val="en-GB"/>
        </w:rPr>
        <w:t>32</w:t>
      </w:r>
      <w:r w:rsidRPr="00086298">
        <w:rPr>
          <w:rFonts w:ascii="Arial" w:eastAsia="MS Mincho" w:hAnsi="Arial" w:cs="Arial" w:hint="eastAsia"/>
          <w:b/>
          <w:bCs/>
          <w:sz w:val="22"/>
          <w:lang w:val="en-GB"/>
        </w:rPr>
        <w:tab/>
      </w:r>
      <w:r w:rsidRPr="00004C97">
        <w:rPr>
          <w:rFonts w:ascii="Arial" w:eastAsia="MS Mincho" w:hAnsi="Arial" w:cs="Arial"/>
          <w:b/>
          <w:bCs/>
          <w:sz w:val="22"/>
          <w:lang w:val="en-GB"/>
        </w:rPr>
        <w:t>R2-2</w:t>
      </w:r>
      <w:r>
        <w:rPr>
          <w:rFonts w:ascii="Arial" w:hAnsi="Arial" w:cs="Arial" w:hint="eastAsia"/>
          <w:b/>
          <w:bCs/>
          <w:sz w:val="22"/>
          <w:lang w:val="en-GB"/>
        </w:rPr>
        <w:t>5</w:t>
      </w:r>
      <w:r w:rsidRPr="00004C97">
        <w:rPr>
          <w:rFonts w:ascii="Arial" w:eastAsia="MS Mincho" w:hAnsi="Arial" w:cs="Arial"/>
          <w:b/>
          <w:bCs/>
          <w:sz w:val="22"/>
          <w:lang w:val="en-GB"/>
        </w:rPr>
        <w:t>0</w:t>
      </w:r>
      <w:r w:rsidR="003E3F07">
        <w:rPr>
          <w:rFonts w:ascii="Arial" w:hAnsi="Arial" w:cs="Arial" w:hint="eastAsia"/>
          <w:b/>
          <w:bCs/>
          <w:sz w:val="22"/>
          <w:lang w:val="en-GB"/>
        </w:rPr>
        <w:t>8469</w:t>
      </w:r>
    </w:p>
    <w:p w14:paraId="53B34895" w14:textId="5E4DD6E8" w:rsidR="00F05171" w:rsidRPr="00AF046E" w:rsidRDefault="00F05171" w:rsidP="00F05171">
      <w:pPr>
        <w:widowControl/>
        <w:tabs>
          <w:tab w:val="left" w:pos="1701"/>
          <w:tab w:val="right" w:pos="9923"/>
        </w:tabs>
        <w:rPr>
          <w:rFonts w:ascii="Arial" w:eastAsia="宋体" w:hAnsi="Arial" w:cs="Arial"/>
          <w:b/>
          <w:bCs/>
          <w:kern w:val="0"/>
          <w:sz w:val="22"/>
        </w:rPr>
      </w:pPr>
      <w:r w:rsidRPr="00BF154E">
        <w:rPr>
          <w:rFonts w:ascii="Arial" w:eastAsia="宋体" w:hAnsi="Arial" w:cs="Arial" w:hint="eastAsia"/>
          <w:b/>
          <w:bCs/>
          <w:kern w:val="0"/>
          <w:sz w:val="22"/>
          <w:lang w:eastAsia="en-US"/>
        </w:rPr>
        <w:t>Dallas, USA, Nov. 17</w:t>
      </w:r>
      <w:proofErr w:type="spellStart"/>
      <w:r w:rsidRPr="00BF154E">
        <w:rPr>
          <w:rFonts w:ascii="Arial" w:eastAsia="MS Mincho" w:hAnsi="Arial" w:cs="Arial" w:hint="eastAsia"/>
          <w:b/>
          <w:bCs/>
          <w:sz w:val="22"/>
          <w:vertAlign w:val="superscript"/>
          <w:lang w:val="en-GB"/>
        </w:rPr>
        <w:t>th</w:t>
      </w:r>
      <w:proofErr w:type="spellEnd"/>
      <w:r w:rsidRPr="00BF154E">
        <w:rPr>
          <w:rFonts w:ascii="Arial" w:eastAsia="宋体" w:hAnsi="Arial" w:cs="Arial" w:hint="eastAsia"/>
          <w:b/>
          <w:bCs/>
          <w:kern w:val="0"/>
          <w:sz w:val="22"/>
          <w:lang w:eastAsia="en-US"/>
        </w:rPr>
        <w:t xml:space="preserve"> - 21</w:t>
      </w:r>
      <w:proofErr w:type="spellStart"/>
      <w:r w:rsidRPr="00BF154E">
        <w:rPr>
          <w:rFonts w:ascii="Arial" w:eastAsia="MS Mincho" w:hAnsi="Arial" w:cs="Arial" w:hint="eastAsia"/>
          <w:b/>
          <w:bCs/>
          <w:sz w:val="22"/>
          <w:vertAlign w:val="superscript"/>
          <w:lang w:val="en-GB"/>
        </w:rPr>
        <w:t>st</w:t>
      </w:r>
      <w:proofErr w:type="spellEnd"/>
      <w:r w:rsidRPr="00AF046E">
        <w:rPr>
          <w:rFonts w:ascii="Arial" w:eastAsia="宋体" w:hAnsi="Arial" w:cs="Arial"/>
          <w:b/>
          <w:bCs/>
          <w:kern w:val="0"/>
          <w:sz w:val="22"/>
          <w:lang w:eastAsia="en-US"/>
        </w:rPr>
        <w:t>, 202</w:t>
      </w:r>
      <w:r>
        <w:rPr>
          <w:rFonts w:ascii="Arial" w:eastAsia="宋体" w:hAnsi="Arial" w:cs="Arial" w:hint="eastAsia"/>
          <w:b/>
          <w:bCs/>
          <w:kern w:val="0"/>
          <w:sz w:val="22"/>
        </w:rPr>
        <w:t>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F2C3028"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244E0A">
        <w:rPr>
          <w:rFonts w:ascii="Arial" w:hAnsi="Arial" w:cs="Arial" w:hint="eastAsia"/>
          <w:b/>
          <w:kern w:val="0"/>
          <w:sz w:val="22"/>
          <w:szCs w:val="24"/>
        </w:rPr>
        <w:t xml:space="preserve">Discussion on </w:t>
      </w:r>
      <w:r w:rsidR="00B458DC">
        <w:rPr>
          <w:rFonts w:ascii="Arial" w:hAnsi="Arial" w:cs="Arial" w:hint="eastAsia"/>
          <w:b/>
          <w:kern w:val="0"/>
          <w:sz w:val="22"/>
          <w:szCs w:val="24"/>
        </w:rPr>
        <w:t>T</w:t>
      </w:r>
      <w:r w:rsidR="00253B19" w:rsidRPr="00253B19">
        <w:rPr>
          <w:rFonts w:ascii="Arial" w:hAnsi="Arial" w:cs="Arial" w:hint="eastAsia"/>
          <w:b/>
          <w:kern w:val="0"/>
          <w:sz w:val="22"/>
          <w:szCs w:val="24"/>
        </w:rPr>
        <w:t>opology 2</w:t>
      </w:r>
    </w:p>
    <w:p w14:paraId="66EBB36C" w14:textId="22B5E04B"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4360EB">
        <w:rPr>
          <w:rFonts w:ascii="Arial" w:hAnsi="Arial" w:cs="Arial" w:hint="eastAsia"/>
          <w:b/>
          <w:kern w:val="0"/>
          <w:sz w:val="22"/>
          <w:szCs w:val="24"/>
        </w:rPr>
        <w:t>9</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16520C">
        <w:rPr>
          <w:rFonts w:ascii="Arial" w:hAnsi="Arial" w:cs="Arial" w:hint="eastAsia"/>
          <w:b/>
          <w:kern w:val="0"/>
          <w:sz w:val="22"/>
          <w:szCs w:val="24"/>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0CC5451D" w14:textId="75C684E1" w:rsidR="00EF47B8" w:rsidRDefault="00623AC1" w:rsidP="008B7FA4">
      <w:pPr>
        <w:widowControl/>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R2#131bis</w:t>
      </w:r>
      <w:r w:rsidR="007C0317">
        <w:rPr>
          <w:rFonts w:ascii="Times New Roman" w:hAnsi="Times New Roman" w:cs="Times New Roman" w:hint="eastAsia"/>
          <w:kern w:val="0"/>
          <w:sz w:val="20"/>
          <w:szCs w:val="20"/>
          <w:lang w:val="en-GB"/>
        </w:rPr>
        <w:t xml:space="preserve"> has reached below</w:t>
      </w:r>
      <w:r>
        <w:rPr>
          <w:rFonts w:ascii="Times New Roman" w:hAnsi="Times New Roman" w:cs="Times New Roman" w:hint="eastAsia"/>
          <w:kern w:val="0"/>
          <w:sz w:val="20"/>
          <w:szCs w:val="20"/>
          <w:lang w:val="en-GB"/>
        </w:rPr>
        <w:t xml:space="preserve"> </w:t>
      </w:r>
      <w:r w:rsidR="0095603A">
        <w:rPr>
          <w:rFonts w:ascii="Times New Roman" w:hAnsi="Times New Roman" w:cs="Times New Roman"/>
          <w:kern w:val="0"/>
          <w:sz w:val="20"/>
          <w:szCs w:val="20"/>
          <w:lang w:val="en-GB"/>
        </w:rPr>
        <w:t>agreements [</w:t>
      </w:r>
      <w:r w:rsidR="00AF7C43">
        <w:rPr>
          <w:rFonts w:ascii="Times New Roman" w:hAnsi="Times New Roman" w:cs="Times New Roman" w:hint="eastAsia"/>
          <w:kern w:val="0"/>
          <w:sz w:val="20"/>
          <w:szCs w:val="20"/>
          <w:lang w:val="en-GB"/>
        </w:rPr>
        <w:t>1</w:t>
      </w:r>
      <w:r w:rsidR="00E25771">
        <w:rPr>
          <w:rFonts w:ascii="Times New Roman" w:hAnsi="Times New Roman" w:cs="Times New Roman" w:hint="eastAsia"/>
          <w:kern w:val="0"/>
          <w:sz w:val="20"/>
          <w:szCs w:val="20"/>
          <w:lang w:val="en-GB"/>
        </w:rPr>
        <w:t>]</w:t>
      </w:r>
      <w:r w:rsidR="00B42039">
        <w:rPr>
          <w:rFonts w:ascii="Times New Roman" w:hAnsi="Times New Roman" w:cs="Times New Roman" w:hint="eastAsia"/>
          <w:kern w:val="0"/>
          <w:sz w:val="20"/>
          <w:szCs w:val="20"/>
          <w:lang w:val="en-GB"/>
        </w:rPr>
        <w:t xml:space="preserve"> regarding </w:t>
      </w:r>
      <w:r w:rsidR="00B42039" w:rsidRPr="00DE57A1">
        <w:rPr>
          <w:rFonts w:ascii="Times New Roman" w:eastAsia="MS Mincho" w:hAnsi="Times New Roman" w:cs="Times New Roman"/>
          <w:kern w:val="0"/>
          <w:sz w:val="20"/>
          <w:szCs w:val="20"/>
          <w:lang w:val="en-GB" w:eastAsia="en-US"/>
        </w:rPr>
        <w:t>Topology 2</w:t>
      </w:r>
      <w:r w:rsidR="00EF47B8" w:rsidRPr="008B7FA4">
        <w:rPr>
          <w:rFonts w:ascii="Times New Roman" w:eastAsia="MS Mincho" w:hAnsi="Times New Roman" w:cs="Times New Roman"/>
          <w:kern w:val="0"/>
          <w:sz w:val="20"/>
          <w:szCs w:val="20"/>
          <w:lang w:val="en-GB" w:eastAsia="en-US"/>
        </w:rPr>
        <w:t>:</w:t>
      </w:r>
    </w:p>
    <w:p w14:paraId="73F92035" w14:textId="77777777" w:rsidR="00CF0A34" w:rsidRPr="0095603A" w:rsidRDefault="00CF0A34" w:rsidP="0095603A">
      <w:pPr>
        <w:pStyle w:val="Doc-text2"/>
        <w:pBdr>
          <w:top w:val="single" w:sz="4" w:space="1" w:color="auto"/>
          <w:left w:val="single" w:sz="4" w:space="4" w:color="auto"/>
          <w:bottom w:val="single" w:sz="4" w:space="1" w:color="auto"/>
          <w:right w:val="single" w:sz="4" w:space="4" w:color="auto"/>
        </w:pBdr>
        <w:ind w:leftChars="100" w:left="573"/>
        <w:rPr>
          <w:rFonts w:ascii="Arial" w:hAnsi="Arial" w:cs="Arial"/>
          <w:b/>
          <w:bCs/>
          <w:sz w:val="20"/>
          <w:szCs w:val="20"/>
        </w:rPr>
      </w:pPr>
      <w:r w:rsidRPr="0095603A">
        <w:rPr>
          <w:rFonts w:ascii="Arial" w:hAnsi="Arial" w:cs="Arial"/>
          <w:b/>
          <w:bCs/>
          <w:sz w:val="20"/>
          <w:szCs w:val="20"/>
        </w:rPr>
        <w:t xml:space="preserve">Agreements </w:t>
      </w:r>
    </w:p>
    <w:p w14:paraId="375581A6" w14:textId="77777777" w:rsidR="00CF0A34" w:rsidRPr="00FB7FB9" w:rsidRDefault="00CF0A34" w:rsidP="0095603A">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rPr>
          <w:rFonts w:ascii="Times New Roman" w:hAnsi="Times New Roman"/>
          <w:b w:val="0"/>
          <w:bCs/>
          <w:szCs w:val="20"/>
        </w:rPr>
      </w:pPr>
      <w:r w:rsidRPr="00FB7FB9">
        <w:rPr>
          <w:rFonts w:ascii="Times New Roman" w:hAnsi="Times New Roman"/>
          <w:b w:val="0"/>
          <w:bCs/>
          <w:szCs w:val="20"/>
        </w:rPr>
        <w:t xml:space="preserve">1.  </w:t>
      </w:r>
      <w:r w:rsidRPr="00FB7FB9">
        <w:rPr>
          <w:rFonts w:ascii="Times New Roman" w:hAnsi="Times New Roman"/>
          <w:b w:val="0"/>
          <w:bCs/>
          <w:szCs w:val="20"/>
        </w:rPr>
        <w:tab/>
      </w:r>
      <w:proofErr w:type="spellStart"/>
      <w:r w:rsidRPr="00FB7FB9">
        <w:rPr>
          <w:rFonts w:ascii="Times New Roman" w:hAnsi="Times New Roman"/>
          <w:b w:val="0"/>
          <w:bCs/>
          <w:szCs w:val="20"/>
        </w:rPr>
        <w:t>gNB</w:t>
      </w:r>
      <w:proofErr w:type="spellEnd"/>
      <w:r w:rsidRPr="00FB7FB9">
        <w:rPr>
          <w:rFonts w:ascii="Times New Roman" w:hAnsi="Times New Roman"/>
          <w:b w:val="0"/>
          <w:bCs/>
          <w:szCs w:val="20"/>
        </w:rPr>
        <w:t xml:space="preserve"> will provide </w:t>
      </w:r>
      <w:proofErr w:type="spellStart"/>
      <w:r w:rsidRPr="00FB7FB9">
        <w:rPr>
          <w:rFonts w:ascii="Times New Roman" w:hAnsi="Times New Roman"/>
          <w:b w:val="0"/>
          <w:bCs/>
          <w:szCs w:val="20"/>
        </w:rPr>
        <w:t>AIoT</w:t>
      </w:r>
      <w:proofErr w:type="spellEnd"/>
      <w:r w:rsidRPr="00FB7FB9">
        <w:rPr>
          <w:rFonts w:ascii="Times New Roman" w:hAnsi="Times New Roman"/>
          <w:b w:val="0"/>
          <w:bCs/>
          <w:szCs w:val="20"/>
        </w:rPr>
        <w:t xml:space="preserve"> information to the UE reader via RRC dedicated signalling based on NGAP </w:t>
      </w:r>
      <w:proofErr w:type="spellStart"/>
      <w:r w:rsidRPr="00FB7FB9">
        <w:rPr>
          <w:rFonts w:ascii="Times New Roman" w:hAnsi="Times New Roman"/>
          <w:b w:val="0"/>
          <w:bCs/>
          <w:szCs w:val="20"/>
        </w:rPr>
        <w:t>AIoT</w:t>
      </w:r>
      <w:proofErr w:type="spellEnd"/>
      <w:r w:rsidRPr="00FB7FB9">
        <w:rPr>
          <w:rFonts w:ascii="Times New Roman" w:hAnsi="Times New Roman"/>
          <w:b w:val="0"/>
          <w:bCs/>
          <w:szCs w:val="20"/>
        </w:rPr>
        <w:t xml:space="preserve"> information received from CN.  </w:t>
      </w:r>
      <w:r w:rsidRPr="00FB7FB9">
        <w:rPr>
          <w:rFonts w:ascii="Times New Roman" w:hAnsi="Times New Roman"/>
          <w:b w:val="0"/>
          <w:bCs/>
          <w:szCs w:val="20"/>
          <w:highlight w:val="yellow"/>
        </w:rPr>
        <w:t>FFS what information</w:t>
      </w:r>
      <w:r w:rsidRPr="00FB7FB9">
        <w:rPr>
          <w:rFonts w:ascii="Times New Roman" w:hAnsi="Times New Roman"/>
          <w:b w:val="0"/>
          <w:bCs/>
          <w:szCs w:val="20"/>
        </w:rPr>
        <w:t xml:space="preserve"> </w:t>
      </w:r>
    </w:p>
    <w:p w14:paraId="665B8276" w14:textId="77777777" w:rsidR="00CF0A34" w:rsidRPr="00FB7FB9" w:rsidRDefault="00CF0A34" w:rsidP="0095603A">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sz w:val="20"/>
          <w:szCs w:val="20"/>
        </w:rPr>
      </w:pPr>
      <w:r w:rsidRPr="00FB7FB9">
        <w:rPr>
          <w:rFonts w:ascii="Times New Roman" w:hAnsi="Times New Roman" w:cs="Times New Roman"/>
          <w:sz w:val="20"/>
          <w:szCs w:val="20"/>
        </w:rPr>
        <w:t>2.</w:t>
      </w:r>
      <w:r w:rsidRPr="00FB7FB9">
        <w:rPr>
          <w:rFonts w:ascii="Times New Roman" w:hAnsi="Times New Roman" w:cs="Times New Roman"/>
          <w:sz w:val="20"/>
          <w:szCs w:val="20"/>
        </w:rPr>
        <w:tab/>
      </w:r>
      <w:proofErr w:type="spellStart"/>
      <w:r w:rsidRPr="00FB7FB9">
        <w:rPr>
          <w:rFonts w:ascii="Times New Roman" w:hAnsi="Times New Roman" w:cs="Times New Roman"/>
          <w:sz w:val="20"/>
          <w:szCs w:val="20"/>
        </w:rPr>
        <w:t>gNB</w:t>
      </w:r>
      <w:proofErr w:type="spellEnd"/>
      <w:r w:rsidRPr="00FB7FB9">
        <w:rPr>
          <w:rFonts w:ascii="Times New Roman" w:hAnsi="Times New Roman" w:cs="Times New Roman"/>
          <w:sz w:val="20"/>
          <w:szCs w:val="20"/>
        </w:rPr>
        <w:t xml:space="preserve"> provides </w:t>
      </w:r>
      <w:proofErr w:type="spellStart"/>
      <w:r w:rsidRPr="00FB7FB9">
        <w:rPr>
          <w:rFonts w:ascii="Times New Roman" w:hAnsi="Times New Roman" w:cs="Times New Roman"/>
          <w:sz w:val="20"/>
          <w:szCs w:val="20"/>
        </w:rPr>
        <w:t>AIoT</w:t>
      </w:r>
      <w:proofErr w:type="spellEnd"/>
      <w:r w:rsidRPr="00FB7FB9">
        <w:rPr>
          <w:rFonts w:ascii="Times New Roman" w:hAnsi="Times New Roman" w:cs="Times New Roman"/>
          <w:sz w:val="20"/>
          <w:szCs w:val="20"/>
        </w:rPr>
        <w:t xml:space="preserve"> resource information to be used for </w:t>
      </w:r>
      <w:proofErr w:type="spellStart"/>
      <w:r w:rsidRPr="00FB7FB9">
        <w:rPr>
          <w:rFonts w:ascii="Times New Roman" w:hAnsi="Times New Roman" w:cs="Times New Roman"/>
          <w:sz w:val="20"/>
          <w:szCs w:val="20"/>
        </w:rPr>
        <w:t>AIoT</w:t>
      </w:r>
      <w:proofErr w:type="spellEnd"/>
      <w:r w:rsidRPr="00FB7FB9">
        <w:rPr>
          <w:rFonts w:ascii="Times New Roman" w:hAnsi="Times New Roman" w:cs="Times New Roman"/>
          <w:sz w:val="20"/>
          <w:szCs w:val="20"/>
        </w:rPr>
        <w:t xml:space="preserve"> interface transmissions to the reader via RRC dedicated signaling.   The resource allocation can be triggered by CN request.   </w:t>
      </w:r>
      <w:r w:rsidRPr="0048197E">
        <w:rPr>
          <w:rFonts w:ascii="Times New Roman" w:hAnsi="Times New Roman" w:cs="Times New Roman"/>
          <w:sz w:val="20"/>
          <w:szCs w:val="20"/>
        </w:rPr>
        <w:t xml:space="preserve">UE reader may provide assistance information related to </w:t>
      </w:r>
      <w:proofErr w:type="spellStart"/>
      <w:r w:rsidRPr="0048197E">
        <w:rPr>
          <w:rFonts w:ascii="Times New Roman" w:hAnsi="Times New Roman" w:cs="Times New Roman"/>
          <w:sz w:val="20"/>
          <w:szCs w:val="20"/>
        </w:rPr>
        <w:t>AIoT</w:t>
      </w:r>
      <w:proofErr w:type="spellEnd"/>
      <w:r w:rsidRPr="0048197E">
        <w:rPr>
          <w:rFonts w:ascii="Times New Roman" w:hAnsi="Times New Roman" w:cs="Times New Roman"/>
          <w:sz w:val="20"/>
          <w:szCs w:val="20"/>
        </w:rPr>
        <w:t xml:space="preserve"> transmissions.  </w:t>
      </w:r>
      <w:r w:rsidRPr="00FB7FB9">
        <w:rPr>
          <w:rFonts w:ascii="Times New Roman" w:hAnsi="Times New Roman" w:cs="Times New Roman"/>
          <w:sz w:val="20"/>
          <w:szCs w:val="20"/>
          <w:highlight w:val="yellow"/>
        </w:rPr>
        <w:t>FFS what the information may be useful to be provided to gNB.</w:t>
      </w:r>
      <w:r w:rsidRPr="00FB7FB9">
        <w:rPr>
          <w:rFonts w:ascii="Times New Roman" w:hAnsi="Times New Roman" w:cs="Times New Roman"/>
          <w:sz w:val="20"/>
          <w:szCs w:val="20"/>
        </w:rPr>
        <w:t xml:space="preserve">  It is up to gNB how the information is used.  It is understood that assistance information is not mandated for the gNB to determine resource allocation.  </w:t>
      </w:r>
    </w:p>
    <w:p w14:paraId="7068B4FA" w14:textId="1705B75B" w:rsidR="00ED65FF" w:rsidRPr="0084034D" w:rsidRDefault="00CF0A34" w:rsidP="0095603A">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sz w:val="20"/>
          <w:szCs w:val="20"/>
          <w:lang w:eastAsia="zh-CN"/>
        </w:rPr>
      </w:pPr>
      <w:r w:rsidRPr="00FB7FB9">
        <w:rPr>
          <w:rFonts w:ascii="Times New Roman" w:hAnsi="Times New Roman" w:cs="Times New Roman"/>
          <w:sz w:val="20"/>
          <w:szCs w:val="20"/>
        </w:rPr>
        <w:t xml:space="preserve">3. </w:t>
      </w:r>
      <w:r w:rsidRPr="00FB7FB9">
        <w:rPr>
          <w:rFonts w:ascii="Times New Roman" w:hAnsi="Times New Roman" w:cs="Times New Roman"/>
          <w:sz w:val="20"/>
          <w:szCs w:val="20"/>
        </w:rPr>
        <w:tab/>
        <w:t xml:space="preserve">the reader schedules the </w:t>
      </w:r>
      <w:proofErr w:type="spellStart"/>
      <w:r w:rsidRPr="00FB7FB9">
        <w:rPr>
          <w:rFonts w:ascii="Times New Roman" w:hAnsi="Times New Roman" w:cs="Times New Roman"/>
          <w:sz w:val="20"/>
          <w:szCs w:val="20"/>
        </w:rPr>
        <w:t>AIoT</w:t>
      </w:r>
      <w:proofErr w:type="spellEnd"/>
      <w:r w:rsidRPr="00FB7FB9">
        <w:rPr>
          <w:rFonts w:ascii="Times New Roman" w:hAnsi="Times New Roman" w:cs="Times New Roman"/>
          <w:sz w:val="20"/>
          <w:szCs w:val="20"/>
        </w:rPr>
        <w:t xml:space="preserve"> interface transmissions within the resources allocated by the gNB.</w:t>
      </w:r>
    </w:p>
    <w:p w14:paraId="430CEFB6" w14:textId="500EB313" w:rsidR="00EF47B8" w:rsidRPr="008B7FA4" w:rsidRDefault="00EF47B8" w:rsidP="008B7FA4">
      <w:pPr>
        <w:widowControl/>
        <w:spacing w:after="180"/>
        <w:rPr>
          <w:rFonts w:ascii="Times New Roman" w:eastAsia="MS Mincho" w:hAnsi="Times New Roman" w:cs="Times New Roman"/>
          <w:kern w:val="0"/>
          <w:sz w:val="20"/>
          <w:szCs w:val="20"/>
          <w:lang w:val="en-GB" w:eastAsia="en-US"/>
        </w:rPr>
      </w:pPr>
    </w:p>
    <w:p w14:paraId="76FA469B" w14:textId="60DE41B5" w:rsidR="0026264A" w:rsidRDefault="00EF47B8" w:rsidP="0026264A">
      <w:pPr>
        <w:widowControl/>
        <w:spacing w:after="180"/>
        <w:rPr>
          <w:rFonts w:ascii="Times New Roman" w:eastAsia="MS Mincho" w:hAnsi="Times New Roman" w:cs="Times New Roman"/>
          <w:kern w:val="0"/>
          <w:sz w:val="20"/>
          <w:szCs w:val="20"/>
          <w:lang w:val="en-GB" w:eastAsia="en-US"/>
        </w:rPr>
      </w:pPr>
      <w:r w:rsidRPr="008B7FA4">
        <w:rPr>
          <w:rFonts w:ascii="Times New Roman" w:eastAsia="MS Mincho" w:hAnsi="Times New Roman" w:cs="Times New Roman"/>
          <w:kern w:val="0"/>
          <w:sz w:val="20"/>
          <w:szCs w:val="20"/>
          <w:lang w:val="en-GB" w:eastAsia="en-US"/>
        </w:rPr>
        <w:t xml:space="preserve">In this contribution, </w:t>
      </w:r>
      <w:r w:rsidRPr="00F50FA6">
        <w:rPr>
          <w:rFonts w:ascii="Times New Roman" w:eastAsia="MS Mincho" w:hAnsi="Times New Roman" w:cs="Times New Roman"/>
          <w:kern w:val="0"/>
          <w:sz w:val="20"/>
          <w:szCs w:val="20"/>
          <w:lang w:val="en-GB" w:eastAsia="en-US"/>
        </w:rPr>
        <w:t xml:space="preserve">we will discuss </w:t>
      </w:r>
      <w:r w:rsidR="00DE57A1" w:rsidRPr="00F50FA6">
        <w:rPr>
          <w:rFonts w:ascii="Times New Roman" w:eastAsia="MS Mincho" w:hAnsi="Times New Roman" w:cs="Times New Roman"/>
          <w:kern w:val="0"/>
          <w:sz w:val="20"/>
          <w:szCs w:val="20"/>
          <w:lang w:val="en-GB" w:eastAsia="en-US"/>
        </w:rPr>
        <w:t xml:space="preserve">the support for Topology 2 </w:t>
      </w:r>
      <w:r w:rsidR="0095603A">
        <w:rPr>
          <w:rFonts w:ascii="Times New Roman" w:eastAsia="MS Mincho" w:hAnsi="Times New Roman" w:cs="Times New Roman"/>
          <w:kern w:val="0"/>
          <w:sz w:val="20"/>
          <w:szCs w:val="20"/>
          <w:lang w:val="en-GB" w:eastAsia="en-US"/>
        </w:rPr>
        <w:t>as follows:</w:t>
      </w:r>
    </w:p>
    <w:p w14:paraId="189D5635" w14:textId="77777777" w:rsidR="0095603A" w:rsidRPr="00F50FA6" w:rsidRDefault="0095603A" w:rsidP="00F50FA6">
      <w:pPr>
        <w:pStyle w:val="ListParagraph"/>
        <w:numPr>
          <w:ilvl w:val="0"/>
          <w:numId w:val="42"/>
        </w:numPr>
        <w:ind w:firstLineChars="0"/>
        <w:rPr>
          <w:rFonts w:ascii="Times New Roman" w:hAnsi="Times New Roman" w:cs="Times New Roman"/>
          <w:sz w:val="20"/>
          <w:szCs w:val="20"/>
        </w:rPr>
      </w:pPr>
      <w:r w:rsidRPr="00F50FA6">
        <w:rPr>
          <w:rFonts w:ascii="Times New Roman" w:hAnsi="Times New Roman" w:cs="Times New Roman"/>
          <w:sz w:val="20"/>
          <w:szCs w:val="20"/>
        </w:rPr>
        <w:t>UE Reader selection</w:t>
      </w:r>
      <w:r w:rsidRPr="00F50FA6">
        <w:rPr>
          <w:rFonts w:ascii="Times New Roman" w:hAnsi="Times New Roman" w:cs="Times New Roman" w:hint="eastAsia"/>
          <w:sz w:val="20"/>
          <w:szCs w:val="20"/>
        </w:rPr>
        <w:t xml:space="preserve"> &amp; </w:t>
      </w:r>
      <w:proofErr w:type="spellStart"/>
      <w:r w:rsidRPr="00F50FA6">
        <w:rPr>
          <w:rFonts w:ascii="Times New Roman" w:hAnsi="Times New Roman" w:cs="Times New Roman" w:hint="eastAsia"/>
          <w:sz w:val="20"/>
          <w:szCs w:val="20"/>
        </w:rPr>
        <w:t>Uu</w:t>
      </w:r>
      <w:proofErr w:type="spellEnd"/>
      <w:r w:rsidRPr="00F50FA6">
        <w:rPr>
          <w:rFonts w:ascii="Times New Roman" w:hAnsi="Times New Roman" w:cs="Times New Roman" w:hint="eastAsia"/>
          <w:sz w:val="20"/>
          <w:szCs w:val="20"/>
        </w:rPr>
        <w:t xml:space="preserve"> Behavior</w:t>
      </w:r>
    </w:p>
    <w:p w14:paraId="7FA82681" w14:textId="77777777" w:rsidR="0095603A" w:rsidRPr="00F50FA6" w:rsidRDefault="0095603A" w:rsidP="00F50FA6">
      <w:pPr>
        <w:pStyle w:val="ListParagraph"/>
        <w:numPr>
          <w:ilvl w:val="0"/>
          <w:numId w:val="42"/>
        </w:numPr>
        <w:ind w:firstLineChars="0"/>
        <w:rPr>
          <w:rFonts w:ascii="Times New Roman" w:hAnsi="Times New Roman" w:cs="Times New Roman"/>
          <w:sz w:val="20"/>
          <w:szCs w:val="20"/>
        </w:rPr>
      </w:pPr>
      <w:bookmarkStart w:id="5" w:name="_Hlk213415673"/>
      <w:r w:rsidRPr="00F50FA6">
        <w:rPr>
          <w:rFonts w:ascii="Times New Roman" w:hAnsi="Times New Roman" w:cs="Times New Roman" w:hint="eastAsia"/>
          <w:sz w:val="20"/>
          <w:szCs w:val="20"/>
        </w:rPr>
        <w:t>Inventory and command procedure</w:t>
      </w:r>
    </w:p>
    <w:bookmarkEnd w:id="5"/>
    <w:p w14:paraId="789D563B" w14:textId="4E20D02E" w:rsidR="0095603A" w:rsidRPr="00F50FA6" w:rsidRDefault="0095603A" w:rsidP="00F50FA6">
      <w:pPr>
        <w:pStyle w:val="ListParagraph"/>
        <w:numPr>
          <w:ilvl w:val="0"/>
          <w:numId w:val="42"/>
        </w:numPr>
        <w:ind w:firstLineChars="0"/>
        <w:rPr>
          <w:rFonts w:ascii="Times New Roman" w:hAnsi="Times New Roman" w:cs="Times New Roman"/>
          <w:sz w:val="20"/>
          <w:szCs w:val="20"/>
        </w:rPr>
      </w:pPr>
      <w:r w:rsidRPr="00F50FA6">
        <w:rPr>
          <w:rFonts w:ascii="Times New Roman" w:hAnsi="Times New Roman" w:cs="Times New Roman" w:hint="eastAsia"/>
          <w:sz w:val="20"/>
          <w:szCs w:val="20"/>
        </w:rPr>
        <w:t xml:space="preserve">IoT Radio Resource </w:t>
      </w:r>
      <w:r w:rsidRPr="00F50FA6">
        <w:rPr>
          <w:rFonts w:ascii="Times New Roman" w:hAnsi="Times New Roman" w:cs="Times New Roman"/>
          <w:sz w:val="20"/>
          <w:szCs w:val="20"/>
        </w:rPr>
        <w:t>Allocation</w:t>
      </w:r>
      <w:r w:rsidRPr="00F50FA6">
        <w:rPr>
          <w:rFonts w:ascii="Times New Roman" w:hAnsi="Times New Roman" w:cs="Times New Roman" w:hint="eastAsia"/>
          <w:sz w:val="20"/>
          <w:szCs w:val="20"/>
        </w:rPr>
        <w:t xml:space="preserve"> and Validity</w:t>
      </w:r>
    </w:p>
    <w:p w14:paraId="09D08CB7" w14:textId="38FDD269" w:rsidR="0095603A" w:rsidRPr="00F50FA6" w:rsidRDefault="00762093" w:rsidP="00F50FA6">
      <w:pPr>
        <w:pStyle w:val="ListParagraph"/>
        <w:numPr>
          <w:ilvl w:val="0"/>
          <w:numId w:val="42"/>
        </w:numPr>
        <w:ind w:firstLineChars="0"/>
        <w:rPr>
          <w:rFonts w:ascii="Times New Roman" w:hAnsi="Times New Roman" w:cs="Times New Roman"/>
          <w:sz w:val="20"/>
          <w:szCs w:val="20"/>
        </w:rPr>
      </w:pPr>
      <w:r w:rsidRPr="00F50FA6">
        <w:rPr>
          <w:rFonts w:ascii="Times New Roman" w:hAnsi="Times New Roman" w:cs="Times New Roman"/>
          <w:sz w:val="20"/>
          <w:szCs w:val="20"/>
        </w:rPr>
        <w:t xml:space="preserve">Coordination between </w:t>
      </w:r>
      <w:proofErr w:type="spellStart"/>
      <w:r w:rsidRPr="00F50FA6">
        <w:rPr>
          <w:rFonts w:ascii="Times New Roman" w:hAnsi="Times New Roman" w:cs="Times New Roman"/>
          <w:sz w:val="20"/>
          <w:szCs w:val="20"/>
        </w:rPr>
        <w:t>Uu</w:t>
      </w:r>
      <w:proofErr w:type="spellEnd"/>
      <w:r w:rsidRPr="00F50FA6">
        <w:rPr>
          <w:rFonts w:ascii="Times New Roman" w:hAnsi="Times New Roman" w:cs="Times New Roman"/>
          <w:sz w:val="20"/>
          <w:szCs w:val="20"/>
        </w:rPr>
        <w:t xml:space="preserve"> operation and A</w:t>
      </w:r>
      <w:r w:rsidRPr="00F50FA6">
        <w:rPr>
          <w:rFonts w:ascii="Times New Roman" w:hAnsi="Times New Roman" w:cs="Times New Roman" w:hint="eastAsia"/>
          <w:sz w:val="20"/>
          <w:szCs w:val="20"/>
        </w:rPr>
        <w:t>-</w:t>
      </w:r>
      <w:r w:rsidRPr="00F50FA6">
        <w:rPr>
          <w:rFonts w:ascii="Times New Roman" w:hAnsi="Times New Roman" w:cs="Times New Roman"/>
          <w:sz w:val="20"/>
          <w:szCs w:val="20"/>
        </w:rPr>
        <w:t>IoT operation</w:t>
      </w:r>
    </w:p>
    <w:p w14:paraId="7A73A0B7" w14:textId="77777777" w:rsidR="0026264A" w:rsidRPr="00D2484B"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40E988C9" w14:textId="798A1BB1" w:rsidR="0026264A" w:rsidRDefault="00DD0458" w:rsidP="0026264A">
      <w:pPr>
        <w:widowControl/>
        <w:spacing w:after="180"/>
        <w:rPr>
          <w:rFonts w:ascii="Times New Roman" w:hAnsi="Times New Roman" w:cs="Times New Roman"/>
          <w:kern w:val="0"/>
          <w:sz w:val="20"/>
          <w:szCs w:val="20"/>
        </w:rPr>
      </w:pPr>
      <w:r w:rsidRPr="00176D25">
        <w:rPr>
          <w:rFonts w:ascii="Times New Roman" w:hAnsi="Times New Roman" w:cs="Times New Roman"/>
          <w:szCs w:val="20"/>
        </w:rPr>
        <w:t>For</w:t>
      </w:r>
      <w:r>
        <w:rPr>
          <w:rFonts w:ascii="Times New Roman" w:hAnsi="Times New Roman" w:hint="eastAsia"/>
          <w:szCs w:val="20"/>
        </w:rPr>
        <w:t xml:space="preserve"> A-IoT topology 2, RRC-based solution in </w:t>
      </w:r>
      <w:proofErr w:type="spellStart"/>
      <w:r>
        <w:rPr>
          <w:rFonts w:ascii="Times New Roman" w:hAnsi="Times New Roman" w:hint="eastAsia"/>
          <w:szCs w:val="20"/>
        </w:rPr>
        <w:t>Uu</w:t>
      </w:r>
      <w:proofErr w:type="spellEnd"/>
      <w:r>
        <w:rPr>
          <w:rFonts w:ascii="Times New Roman" w:hAnsi="Times New Roman" w:hint="eastAsia"/>
          <w:szCs w:val="20"/>
        </w:rPr>
        <w:t xml:space="preserve"> interface </w:t>
      </w:r>
      <w:r w:rsidR="00367A07">
        <w:rPr>
          <w:rFonts w:ascii="Times New Roman" w:hAnsi="Times New Roman"/>
          <w:szCs w:val="20"/>
        </w:rPr>
        <w:t>is</w:t>
      </w:r>
      <w:r>
        <w:rPr>
          <w:rFonts w:ascii="Times New Roman" w:hAnsi="Times New Roman" w:hint="eastAsia"/>
          <w:szCs w:val="20"/>
        </w:rPr>
        <w:t xml:space="preserve"> the only solution since UP-based solution and NAS-base</w:t>
      </w:r>
      <w:r w:rsidR="00367A07">
        <w:rPr>
          <w:rFonts w:ascii="Times New Roman" w:hAnsi="Times New Roman"/>
          <w:szCs w:val="20"/>
        </w:rPr>
        <w:t>d</w:t>
      </w:r>
      <w:r>
        <w:rPr>
          <w:rFonts w:ascii="Times New Roman" w:hAnsi="Times New Roman" w:hint="eastAsia"/>
          <w:szCs w:val="20"/>
        </w:rPr>
        <w:t xml:space="preserve"> solution ha</w:t>
      </w:r>
      <w:r w:rsidR="00367A07">
        <w:rPr>
          <w:rFonts w:ascii="Times New Roman" w:hAnsi="Times New Roman" w:hint="eastAsia"/>
          <w:szCs w:val="20"/>
        </w:rPr>
        <w:t>ve</w:t>
      </w:r>
      <w:r>
        <w:rPr>
          <w:rFonts w:ascii="Times New Roman" w:hAnsi="Times New Roman" w:hint="eastAsia"/>
          <w:szCs w:val="20"/>
        </w:rPr>
        <w:t xml:space="preserve"> been ruled out by SA2</w:t>
      </w:r>
      <w:r w:rsidR="00B03BE5">
        <w:rPr>
          <w:rFonts w:ascii="Times New Roman" w:hAnsi="Times New Roman" w:cs="Times New Roman" w:hint="eastAsia"/>
          <w:kern w:val="0"/>
          <w:sz w:val="20"/>
          <w:szCs w:val="20"/>
        </w:rPr>
        <w:t xml:space="preserve">. </w:t>
      </w:r>
      <w:r w:rsidR="00E70DA8">
        <w:rPr>
          <w:rFonts w:ascii="Times New Roman" w:hAnsi="Times New Roman" w:cs="Times New Roman" w:hint="eastAsia"/>
          <w:kern w:val="0"/>
          <w:sz w:val="20"/>
          <w:szCs w:val="20"/>
        </w:rPr>
        <w:t>One</w:t>
      </w:r>
      <w:r w:rsidR="00B03BE5">
        <w:rPr>
          <w:rFonts w:ascii="Times New Roman" w:hAnsi="Times New Roman" w:cs="Times New Roman" w:hint="eastAsia"/>
          <w:kern w:val="0"/>
          <w:sz w:val="20"/>
          <w:szCs w:val="20"/>
        </w:rPr>
        <w:t xml:space="preserve"> example </w:t>
      </w:r>
      <w:r>
        <w:rPr>
          <w:rFonts w:ascii="Times New Roman" w:hAnsi="Times New Roman" w:cs="Times New Roman"/>
          <w:kern w:val="0"/>
          <w:sz w:val="20"/>
          <w:szCs w:val="20"/>
        </w:rPr>
        <w:t xml:space="preserve">of the signaling </w:t>
      </w:r>
      <w:r w:rsidR="00B03BE5">
        <w:rPr>
          <w:rFonts w:ascii="Times New Roman" w:hAnsi="Times New Roman" w:cs="Times New Roman" w:hint="eastAsia"/>
          <w:kern w:val="0"/>
          <w:sz w:val="20"/>
          <w:szCs w:val="20"/>
        </w:rPr>
        <w:t>procedure i</w:t>
      </w:r>
      <w:r w:rsidR="003C0605">
        <w:rPr>
          <w:rFonts w:ascii="Times New Roman" w:hAnsi="Times New Roman" w:cs="Times New Roman" w:hint="eastAsia"/>
          <w:kern w:val="0"/>
          <w:sz w:val="20"/>
          <w:szCs w:val="20"/>
        </w:rPr>
        <w:t xml:space="preserve">s specified in </w:t>
      </w:r>
      <w:r w:rsidR="0026264A">
        <w:rPr>
          <w:rFonts w:ascii="Times New Roman" w:hAnsi="Times New Roman" w:cs="Times New Roman" w:hint="eastAsia"/>
          <w:kern w:val="0"/>
          <w:sz w:val="20"/>
          <w:szCs w:val="20"/>
        </w:rPr>
        <w:t>[2]</w:t>
      </w:r>
      <w:r w:rsidR="00BF7ADD">
        <w:rPr>
          <w:rFonts w:ascii="Times New Roman" w:hAnsi="Times New Roman" w:cs="Times New Roman"/>
          <w:kern w:val="0"/>
          <w:sz w:val="20"/>
          <w:szCs w:val="20"/>
        </w:rPr>
        <w:t xml:space="preserve"> as</w:t>
      </w:r>
      <w:r w:rsidR="0026264A">
        <w:rPr>
          <w:rFonts w:ascii="Times New Roman" w:hAnsi="Times New Roman" w:cs="Times New Roman" w:hint="eastAsia"/>
          <w:kern w:val="0"/>
          <w:sz w:val="20"/>
          <w:szCs w:val="20"/>
        </w:rPr>
        <w:t xml:space="preserve">: </w:t>
      </w:r>
    </w:p>
    <w:p w14:paraId="5A316E0B" w14:textId="77777777" w:rsidR="0026264A" w:rsidRPr="0037088D" w:rsidRDefault="0026264A" w:rsidP="0026264A">
      <w:pPr>
        <w:keepNext/>
        <w:keepLines/>
        <w:spacing w:before="60"/>
        <w:jc w:val="center"/>
        <w:rPr>
          <w:rFonts w:ascii="Arial" w:hAnsi="Arial"/>
          <w:b/>
          <w:lang w:eastAsia="en-US"/>
        </w:rPr>
      </w:pPr>
      <w:r w:rsidRPr="0037088D">
        <w:rPr>
          <w:rFonts w:ascii="Arial" w:hAnsi="Arial"/>
          <w:b/>
          <w:lang w:eastAsia="en-US"/>
        </w:rPr>
        <w:object w:dxaOrig="8712" w:dyaOrig="4548" w14:anchorId="1915D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23.45pt" o:ole="">
            <v:imagedata r:id="rId11" o:title=""/>
          </v:shape>
          <o:OLEObject Type="Embed" ProgID="Visio.Drawing.15" ShapeID="_x0000_i1025" DrawAspect="Content" ObjectID="_1824043215" r:id="rId12"/>
        </w:object>
      </w:r>
    </w:p>
    <w:p w14:paraId="355792D5" w14:textId="051BA135" w:rsidR="0026264A" w:rsidRPr="00C87735" w:rsidRDefault="0026264A" w:rsidP="0026264A">
      <w:pPr>
        <w:pStyle w:val="TF"/>
        <w:rPr>
          <w:rFonts w:ascii="Times New Roman" w:eastAsia="等线" w:hAnsi="Times New Roman"/>
          <w:bCs/>
          <w:lang w:eastAsia="en-US"/>
        </w:rPr>
      </w:pPr>
      <w:r w:rsidRPr="00C87735">
        <w:rPr>
          <w:rFonts w:ascii="Times New Roman" w:eastAsia="等线" w:hAnsi="Times New Roman"/>
          <w:bCs/>
          <w:lang w:eastAsia="en-US"/>
        </w:rPr>
        <w:t xml:space="preserve">Figure 1: </w:t>
      </w:r>
      <w:bookmarkStart w:id="6" w:name="_Hlk175580021"/>
      <w:r w:rsidRPr="00C87735">
        <w:rPr>
          <w:rFonts w:ascii="Times New Roman" w:eastAsia="等线" w:hAnsi="Times New Roman"/>
          <w:bCs/>
          <w:lang w:eastAsia="en-US"/>
        </w:rPr>
        <w:t>Message flow for A-IoT Inventory in Topology 2 - RRC-based solution</w:t>
      </w:r>
      <w:bookmarkEnd w:id="6"/>
    </w:p>
    <w:p w14:paraId="638CE612" w14:textId="3354BB0C" w:rsidR="0026264A" w:rsidRDefault="0026264A" w:rsidP="0026264A">
      <w:pPr>
        <w:pStyle w:val="Heading2"/>
        <w:numPr>
          <w:ilvl w:val="1"/>
          <w:numId w:val="3"/>
        </w:numPr>
        <w:ind w:left="567" w:hanging="567"/>
        <w:rPr>
          <w:b w:val="0"/>
          <w:sz w:val="28"/>
          <w:lang w:val="en-US"/>
        </w:rPr>
      </w:pPr>
      <w:r w:rsidRPr="00F55E29">
        <w:rPr>
          <w:b w:val="0"/>
          <w:sz w:val="28"/>
          <w:lang w:val="en-US"/>
        </w:rPr>
        <w:t>UE Reader selection</w:t>
      </w:r>
      <w:r w:rsidR="009D0835">
        <w:rPr>
          <w:rFonts w:hint="eastAsia"/>
          <w:b w:val="0"/>
          <w:sz w:val="28"/>
          <w:lang w:val="en-US"/>
        </w:rPr>
        <w:t xml:space="preserve"> </w:t>
      </w:r>
      <w:r>
        <w:rPr>
          <w:rFonts w:hint="eastAsia"/>
          <w:b w:val="0"/>
          <w:sz w:val="28"/>
          <w:lang w:val="en-US"/>
        </w:rPr>
        <w:t>&amp;</w:t>
      </w:r>
      <w:r w:rsidR="009D0835">
        <w:rPr>
          <w:rFonts w:hint="eastAsia"/>
          <w:b w:val="0"/>
          <w:sz w:val="28"/>
          <w:lang w:val="en-US"/>
        </w:rPr>
        <w:t xml:space="preserve"> </w:t>
      </w:r>
      <w:r>
        <w:rPr>
          <w:rFonts w:hint="eastAsia"/>
          <w:b w:val="0"/>
          <w:sz w:val="28"/>
          <w:lang w:val="en-US"/>
        </w:rPr>
        <w:t xml:space="preserve">Uu </w:t>
      </w:r>
      <w:r w:rsidR="00573214">
        <w:rPr>
          <w:rFonts w:hint="eastAsia"/>
          <w:b w:val="0"/>
          <w:sz w:val="28"/>
          <w:lang w:val="en-US"/>
        </w:rPr>
        <w:t>B</w:t>
      </w:r>
      <w:r w:rsidR="0021014F">
        <w:rPr>
          <w:rFonts w:hint="eastAsia"/>
          <w:b w:val="0"/>
          <w:sz w:val="28"/>
          <w:lang w:val="en-US"/>
        </w:rPr>
        <w:t>ehavior</w:t>
      </w:r>
    </w:p>
    <w:p w14:paraId="2F631A9B" w14:textId="42BCFEB5" w:rsidR="0026264A" w:rsidRPr="00975F7A" w:rsidRDefault="0026264A" w:rsidP="00F91D7B">
      <w:pPr>
        <w:pStyle w:val="Heading3"/>
        <w:rPr>
          <w:rFonts w:ascii="Arial" w:hAnsi="Arial" w:cs="Arial"/>
          <w:b w:val="0"/>
          <w:sz w:val="20"/>
          <w:szCs w:val="20"/>
          <w:u w:val="single"/>
        </w:rPr>
      </w:pPr>
      <w:r w:rsidRPr="00975F7A">
        <w:rPr>
          <w:rFonts w:ascii="Arial" w:hAnsi="Arial" w:cs="Arial" w:hint="eastAsia"/>
          <w:sz w:val="20"/>
          <w:szCs w:val="20"/>
          <w:u w:val="single"/>
          <w:lang w:val="x-none"/>
        </w:rPr>
        <w:t>UE Reader selection</w:t>
      </w:r>
    </w:p>
    <w:p w14:paraId="2FC44136" w14:textId="77777777" w:rsidR="004D0CE7" w:rsidRDefault="004D0CE7" w:rsidP="004D0CE7">
      <w:pPr>
        <w:widowControl/>
        <w:spacing w:after="180"/>
        <w:rPr>
          <w:rFonts w:ascii="Times New Roman" w:hAnsi="Times New Roman" w:cs="Times New Roman"/>
          <w:kern w:val="0"/>
          <w:sz w:val="20"/>
          <w:szCs w:val="20"/>
        </w:rPr>
      </w:pPr>
      <w:r w:rsidRPr="00E43365">
        <w:rPr>
          <w:rFonts w:ascii="Times New Roman" w:hAnsi="Times New Roman" w:cs="Times New Roman" w:hint="eastAsia"/>
          <w:kern w:val="0"/>
          <w:sz w:val="20"/>
          <w:szCs w:val="20"/>
        </w:rPr>
        <w:t>During study phase for Topology2 aspect, RAN2 has agreeed that</w:t>
      </w:r>
      <w:r>
        <w:rPr>
          <w:rFonts w:ascii="Times New Roman" w:hAnsi="Times New Roman" w:cs="Times New Roman" w:hint="eastAsia"/>
          <w:kern w:val="0"/>
          <w:sz w:val="20"/>
          <w:szCs w:val="20"/>
        </w:rPr>
        <w:t>[2]:</w:t>
      </w:r>
    </w:p>
    <w:tbl>
      <w:tblPr>
        <w:tblStyle w:val="TableGrid"/>
        <w:tblW w:w="0" w:type="auto"/>
        <w:tblLook w:val="04A0" w:firstRow="1" w:lastRow="0" w:firstColumn="1" w:lastColumn="0" w:noHBand="0" w:noVBand="1"/>
      </w:tblPr>
      <w:tblGrid>
        <w:gridCol w:w="9016"/>
      </w:tblGrid>
      <w:tr w:rsidR="004D0CE7" w14:paraId="72F80EB8" w14:textId="77777777" w:rsidTr="00F00BA4">
        <w:tc>
          <w:tcPr>
            <w:tcW w:w="9016" w:type="dxa"/>
          </w:tcPr>
          <w:p w14:paraId="17068DC9" w14:textId="77777777" w:rsidR="004D0CE7" w:rsidRPr="004314DD" w:rsidRDefault="004D0CE7" w:rsidP="00F00BA4">
            <w:pPr>
              <w:widowControl/>
              <w:spacing w:after="180"/>
              <w:rPr>
                <w:rFonts w:ascii="Times New Roman" w:hAnsi="Times New Roman" w:cs="Times New Roman"/>
                <w:color w:val="FF0000"/>
                <w:kern w:val="0"/>
                <w:sz w:val="20"/>
                <w:szCs w:val="20"/>
              </w:rPr>
            </w:pPr>
            <w:r w:rsidRPr="004314DD">
              <w:rPr>
                <w:rFonts w:ascii="Times New Roman" w:hAnsi="Times New Roman" w:cs="Times New Roman" w:hint="eastAsia"/>
                <w:color w:val="FF0000"/>
                <w:kern w:val="0"/>
                <w:sz w:val="20"/>
                <w:szCs w:val="20"/>
              </w:rPr>
              <w:t>F</w:t>
            </w:r>
            <w:r w:rsidRPr="004314DD">
              <w:rPr>
                <w:rFonts w:ascii="Times New Roman" w:hAnsi="Times New Roman" w:cs="Times New Roman"/>
                <w:color w:val="FF0000"/>
                <w:kern w:val="0"/>
                <w:sz w:val="20"/>
                <w:szCs w:val="20"/>
              </w:rPr>
              <w:t xml:space="preserve">rom TR </w:t>
            </w:r>
            <w:r w:rsidRPr="00E165CF">
              <w:rPr>
                <w:rFonts w:ascii="Times New Roman" w:hAnsi="Times New Roman" w:cs="Times New Roman"/>
                <w:color w:val="FF0000"/>
                <w:kern w:val="0"/>
                <w:sz w:val="20"/>
                <w:szCs w:val="20"/>
              </w:rPr>
              <w:t>38769-j00</w:t>
            </w:r>
          </w:p>
          <w:p w14:paraId="717A1156" w14:textId="77777777" w:rsidR="004D0CE7" w:rsidRPr="003D0439" w:rsidRDefault="004D0CE7" w:rsidP="00F00BA4">
            <w:pPr>
              <w:widowControl/>
              <w:spacing w:after="180"/>
              <w:rPr>
                <w:rFonts w:ascii="Times New Roman" w:hAnsi="Times New Roman" w:cs="Times New Roman"/>
                <w:kern w:val="0"/>
                <w:sz w:val="20"/>
                <w:szCs w:val="20"/>
              </w:rPr>
            </w:pPr>
            <w:r w:rsidRPr="00CD4CCC">
              <w:rPr>
                <w:rFonts w:ascii="Times New Roman" w:hAnsi="Times New Roman" w:cs="Times New Roman"/>
                <w:kern w:val="0"/>
                <w:sz w:val="20"/>
                <w:szCs w:val="20"/>
              </w:rPr>
              <w:t>For the UE reader selection, it is up to RAN3 and SA2 on whether BS or CN selects the UE reader(s) and what information is shared between BS and CN. From RAN2 perspective, it is assumed, at least for RRC based solution, there may be radio related reasons for the BS to be involved in the UE reader selection.</w:t>
            </w:r>
          </w:p>
        </w:tc>
      </w:tr>
    </w:tbl>
    <w:p w14:paraId="31599A10" w14:textId="77777777" w:rsidR="004D0CE7" w:rsidRDefault="004D0CE7" w:rsidP="004D0CE7">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 xml:space="preserve">In </w:t>
      </w:r>
      <w:r w:rsidRPr="00011E3D">
        <w:rPr>
          <w:rFonts w:ascii="Times New Roman" w:hAnsi="Times New Roman" w:cs="Times New Roman" w:hint="eastAsia"/>
          <w:kern w:val="0"/>
          <w:sz w:val="20"/>
          <w:szCs w:val="20"/>
        </w:rPr>
        <w:t>RAN architecture aspects</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w:t>
      </w:r>
      <w:r>
        <w:rPr>
          <w:rFonts w:ascii="Times New Roman" w:hAnsi="Times New Roman" w:cs="Times New Roman"/>
          <w:kern w:val="0"/>
          <w:sz w:val="20"/>
          <w:szCs w:val="20"/>
        </w:rPr>
        <w:t>t is</w:t>
      </w:r>
      <w:r>
        <w:rPr>
          <w:rFonts w:ascii="Times New Roman" w:hAnsi="Times New Roman" w:cs="Times New Roman" w:hint="eastAsia"/>
          <w:kern w:val="0"/>
          <w:sz w:val="20"/>
          <w:szCs w:val="20"/>
        </w:rPr>
        <w:t xml:space="preserve"> specified that </w:t>
      </w:r>
      <w:r>
        <w:rPr>
          <w:rFonts w:ascii="Times New Roman" w:hAnsi="Times New Roman" w:cs="Times New Roman"/>
          <w:kern w:val="0"/>
          <w:sz w:val="20"/>
          <w:szCs w:val="20"/>
        </w:rPr>
        <w:t>“</w:t>
      </w:r>
      <w:r w:rsidRPr="00796777">
        <w:rPr>
          <w:rFonts w:ascii="Times New Roman" w:hAnsi="Times New Roman" w:cs="Times New Roman" w:hint="eastAsia"/>
          <w:i/>
          <w:iCs/>
          <w:kern w:val="0"/>
          <w:sz w:val="20"/>
          <w:szCs w:val="20"/>
        </w:rPr>
        <w:t>In RRC based solution, Reader selection may need coordination between A-IoT-enabled gNB and A-IoT CN</w:t>
      </w:r>
      <w:r>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As </w:t>
      </w:r>
      <w:r w:rsidRPr="00A71879">
        <w:rPr>
          <w:rFonts w:ascii="Times New Roman" w:hAnsi="Times New Roman" w:cs="Times New Roman"/>
          <w:kern w:val="0"/>
          <w:sz w:val="20"/>
          <w:szCs w:val="20"/>
        </w:rPr>
        <w:t>RRC based solution</w:t>
      </w:r>
      <w:r>
        <w:rPr>
          <w:rFonts w:ascii="Times New Roman" w:hAnsi="Times New Roman" w:cs="Times New Roman" w:hint="eastAsia"/>
          <w:kern w:val="0"/>
          <w:sz w:val="20"/>
          <w:szCs w:val="20"/>
        </w:rPr>
        <w:t xml:space="preserve"> has been selected</w:t>
      </w:r>
      <w:r w:rsidRPr="00A71879">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sidRPr="00227931">
        <w:rPr>
          <w:rFonts w:ascii="Times New Roman" w:hAnsi="Times New Roman" w:cs="Times New Roman"/>
          <w:kern w:val="0"/>
          <w:sz w:val="20"/>
          <w:szCs w:val="20"/>
        </w:rPr>
        <w:t>further discussion is needed 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h</w:t>
      </w:r>
      <w:r w:rsidRPr="003F3A16">
        <w:rPr>
          <w:rFonts w:ascii="Times New Roman" w:hAnsi="Times New Roman" w:cs="Times New Roman"/>
          <w:kern w:val="0"/>
          <w:sz w:val="20"/>
          <w:szCs w:val="20"/>
        </w:rPr>
        <w:t>ow to perform reader selection.</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I</w:t>
      </w:r>
      <w:r>
        <w:rPr>
          <w:rFonts w:ascii="Times New Roman" w:hAnsi="Times New Roman" w:cs="Times New Roman" w:hint="eastAsia"/>
          <w:kern w:val="0"/>
          <w:sz w:val="20"/>
          <w:szCs w:val="20"/>
        </w:rPr>
        <w:t>n Rel</w:t>
      </w:r>
      <w:r>
        <w:rPr>
          <w:rFonts w:ascii="Times New Roman" w:hAnsi="Times New Roman" w:cs="Times New Roman"/>
          <w:kern w:val="0"/>
          <w:sz w:val="20"/>
          <w:szCs w:val="20"/>
        </w:rPr>
        <w:t>-</w:t>
      </w:r>
      <w:r>
        <w:rPr>
          <w:rFonts w:ascii="Times New Roman" w:hAnsi="Times New Roman" w:cs="Times New Roman" w:hint="eastAsia"/>
          <w:kern w:val="0"/>
          <w:sz w:val="20"/>
          <w:szCs w:val="20"/>
        </w:rPr>
        <w:t>19, t</w:t>
      </w:r>
      <w:r w:rsidRPr="008A28EE">
        <w:rPr>
          <w:rFonts w:ascii="Times New Roman" w:hAnsi="Times New Roman" w:cs="Times New Roman" w:hint="eastAsia"/>
          <w:kern w:val="0"/>
          <w:sz w:val="20"/>
          <w:szCs w:val="20"/>
        </w:rPr>
        <w:t xml:space="preserve">he A-IoT CN node initiates the </w:t>
      </w:r>
      <w:r>
        <w:rPr>
          <w:rFonts w:ascii="Times New Roman" w:hAnsi="Times New Roman" w:cs="Times New Roman" w:hint="eastAsia"/>
          <w:kern w:val="0"/>
          <w:sz w:val="20"/>
          <w:szCs w:val="20"/>
        </w:rPr>
        <w:t>i</w:t>
      </w:r>
      <w:r w:rsidRPr="008A28EE">
        <w:rPr>
          <w:rFonts w:ascii="Times New Roman" w:hAnsi="Times New Roman" w:cs="Times New Roman" w:hint="eastAsia"/>
          <w:kern w:val="0"/>
          <w:sz w:val="20"/>
          <w:szCs w:val="20"/>
        </w:rPr>
        <w:t>nventory procedure by sending the Inventory Request message to the gNB</w:t>
      </w:r>
      <w:r>
        <w:rPr>
          <w:rFonts w:ascii="Times New Roman" w:hAnsi="Times New Roman" w:cs="Times New Roman" w:hint="eastAsia"/>
          <w:kern w:val="0"/>
          <w:sz w:val="20"/>
          <w:szCs w:val="20"/>
        </w:rPr>
        <w:t xml:space="preserve">, the gNB may </w:t>
      </w:r>
      <w:r w:rsidRPr="00B01E38">
        <w:rPr>
          <w:rFonts w:ascii="Times New Roman" w:hAnsi="Times New Roman" w:cs="Times New Roman" w:hint="eastAsia"/>
          <w:kern w:val="0"/>
          <w:sz w:val="20"/>
          <w:szCs w:val="20"/>
        </w:rPr>
        <w:t>select readers</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based</w:t>
      </w:r>
      <w:r>
        <w:rPr>
          <w:rFonts w:ascii="Times New Roman" w:hAnsi="Times New Roman" w:cs="Times New Roman" w:hint="eastAsia"/>
          <w:kern w:val="0"/>
          <w:sz w:val="20"/>
          <w:szCs w:val="20"/>
        </w:rPr>
        <w:t xml:space="preserve"> to the </w:t>
      </w:r>
      <w:r w:rsidRPr="008A28EE">
        <w:rPr>
          <w:rFonts w:ascii="Times New Roman" w:hAnsi="Times New Roman" w:cs="Times New Roman" w:hint="eastAsia"/>
          <w:kern w:val="0"/>
          <w:sz w:val="20"/>
          <w:szCs w:val="20"/>
        </w:rPr>
        <w:t>Requested Service Area Information (list of A-IoT Area IDs and reader list)</w:t>
      </w:r>
      <w:r>
        <w:rPr>
          <w:rFonts w:ascii="Times New Roman" w:hAnsi="Times New Roman" w:cs="Times New Roman" w:hint="eastAsia"/>
          <w:kern w:val="0"/>
          <w:sz w:val="20"/>
          <w:szCs w:val="20"/>
        </w:rPr>
        <w:t xml:space="preserve"> included</w:t>
      </w:r>
      <w:r w:rsidRPr="008A28EE">
        <w:rPr>
          <w:rFonts w:hint="eastAsia"/>
        </w:rPr>
        <w:t xml:space="preserve"> </w:t>
      </w:r>
      <w:r>
        <w:rPr>
          <w:rFonts w:ascii="Times New Roman" w:hAnsi="Times New Roman" w:cs="Times New Roman" w:hint="eastAsia"/>
          <w:kern w:val="0"/>
          <w:sz w:val="20"/>
          <w:szCs w:val="20"/>
        </w:rPr>
        <w:t xml:space="preserve">in the the </w:t>
      </w:r>
      <w:r w:rsidRPr="008A28EE">
        <w:rPr>
          <w:rFonts w:ascii="Times New Roman" w:hAnsi="Times New Roman" w:cs="Times New Roman" w:hint="eastAsia"/>
          <w:kern w:val="0"/>
          <w:sz w:val="20"/>
          <w:szCs w:val="20"/>
        </w:rPr>
        <w:t>Inventory Request</w:t>
      </w:r>
      <w:r>
        <w:rPr>
          <w:rFonts w:ascii="Times New Roman" w:hAnsi="Times New Roman" w:cs="Times New Roman" w:hint="eastAsia"/>
          <w:kern w:val="0"/>
          <w:sz w:val="20"/>
          <w:szCs w:val="20"/>
        </w:rPr>
        <w:t xml:space="preserve"> message</w:t>
      </w:r>
      <w:r w:rsidRPr="008A28EE">
        <w:rPr>
          <w:rFonts w:ascii="Times New Roman" w:hAnsi="Times New Roman" w:cs="Times New Roman" w:hint="eastAsia"/>
          <w:kern w:val="0"/>
          <w:sz w:val="20"/>
          <w:szCs w:val="20"/>
        </w:rPr>
        <w:t>.</w:t>
      </w:r>
      <w:r>
        <w:rPr>
          <w:rFonts w:ascii="Times New Roman" w:hAnsi="Times New Roman" w:cs="Times New Roman" w:hint="eastAsia"/>
          <w:kern w:val="0"/>
          <w:sz w:val="20"/>
          <w:szCs w:val="20"/>
        </w:rPr>
        <w:t xml:space="preserve"> For Topology2, </w:t>
      </w:r>
      <w:r>
        <w:rPr>
          <w:rFonts w:ascii="Times New Roman" w:hAnsi="Times New Roman" w:cs="Times New Roman"/>
          <w:kern w:val="0"/>
          <w:sz w:val="20"/>
          <w:szCs w:val="20"/>
        </w:rPr>
        <w:t xml:space="preserve">the </w:t>
      </w:r>
      <w:r>
        <w:rPr>
          <w:rFonts w:ascii="Times New Roman" w:hAnsi="Times New Roman" w:cs="Times New Roman" w:hint="eastAsia"/>
          <w:kern w:val="0"/>
          <w:sz w:val="20"/>
          <w:szCs w:val="20"/>
        </w:rPr>
        <w:t xml:space="preserve">UE reader may be selected in the same </w:t>
      </w:r>
      <w:r>
        <w:rPr>
          <w:rFonts w:ascii="Times New Roman" w:hAnsi="Times New Roman" w:cs="Times New Roman"/>
          <w:kern w:val="0"/>
          <w:sz w:val="20"/>
          <w:szCs w:val="20"/>
        </w:rPr>
        <w:t>manner</w:t>
      </w:r>
      <w:r>
        <w:rPr>
          <w:rFonts w:ascii="Times New Roman" w:hAnsi="Times New Roman" w:cs="Times New Roman" w:hint="eastAsia"/>
          <w:kern w:val="0"/>
          <w:sz w:val="20"/>
          <w:szCs w:val="20"/>
        </w:rPr>
        <w:t>, i.e.</w:t>
      </w:r>
      <w:r>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based on</w:t>
      </w:r>
      <w:r>
        <w:rPr>
          <w:rFonts w:ascii="Times New Roman" w:hAnsi="Times New Roman" w:cs="Times New Roman" w:hint="eastAsia"/>
          <w:kern w:val="0"/>
          <w:sz w:val="20"/>
          <w:szCs w:val="20"/>
        </w:rPr>
        <w:t xml:space="preserve"> </w:t>
      </w:r>
      <w:r w:rsidRPr="008A28EE">
        <w:rPr>
          <w:rFonts w:ascii="Times New Roman" w:hAnsi="Times New Roman" w:cs="Times New Roman" w:hint="eastAsia"/>
          <w:kern w:val="0"/>
          <w:sz w:val="20"/>
          <w:szCs w:val="20"/>
        </w:rPr>
        <w:t>A-IoT Area IDs and reader list</w:t>
      </w:r>
      <w:r>
        <w:rPr>
          <w:rFonts w:ascii="Times New Roman" w:hAnsi="Times New Roman" w:cs="Times New Roman" w:hint="eastAsia"/>
          <w:kern w:val="0"/>
          <w:sz w:val="20"/>
          <w:szCs w:val="20"/>
        </w:rPr>
        <w:t xml:space="preserve">. </w:t>
      </w:r>
    </w:p>
    <w:p w14:paraId="55781CF8" w14:textId="4B00796E" w:rsidR="004D0CE7" w:rsidRDefault="004D0CE7" w:rsidP="004D0CE7">
      <w:pPr>
        <w:widowControl/>
        <w:spacing w:after="180"/>
        <w:rPr>
          <w:rFonts w:ascii="Times New Roman" w:hAnsi="Times New Roman"/>
        </w:rPr>
      </w:pPr>
      <w:r>
        <w:rPr>
          <w:rFonts w:ascii="Times New Roman" w:hAnsi="Times New Roman" w:cs="Times New Roman" w:hint="eastAsia"/>
          <w:kern w:val="0"/>
          <w:sz w:val="20"/>
          <w:szCs w:val="20"/>
        </w:rPr>
        <w:t xml:space="preserve">Although </w:t>
      </w:r>
      <w:r w:rsidRPr="0011208B">
        <w:rPr>
          <w:rFonts w:ascii="Times New Roman" w:hAnsi="Times New Roman" w:cs="Times New Roman" w:hint="eastAsia"/>
          <w:kern w:val="0"/>
          <w:sz w:val="20"/>
          <w:szCs w:val="20"/>
        </w:rPr>
        <w:t>UE Reader can perform AIoT operation</w:t>
      </w:r>
      <w:r>
        <w:rPr>
          <w:rFonts w:ascii="Times New Roman" w:hAnsi="Times New Roman" w:cs="Times New Roman"/>
          <w:kern w:val="0"/>
          <w:sz w:val="20"/>
          <w:szCs w:val="20"/>
        </w:rPr>
        <w:t>s</w:t>
      </w:r>
      <w:r w:rsidRPr="0011208B">
        <w:rPr>
          <w:rFonts w:ascii="Times New Roman" w:hAnsi="Times New Roman" w:cs="Times New Roman" w:hint="eastAsia"/>
          <w:kern w:val="0"/>
          <w:sz w:val="20"/>
          <w:szCs w:val="20"/>
        </w:rPr>
        <w:t xml:space="preserve"> </w:t>
      </w:r>
      <w:r w:rsidRPr="0011208B">
        <w:rPr>
          <w:rFonts w:ascii="Times New Roman" w:hAnsi="Times New Roman" w:cs="Times New Roman"/>
          <w:kern w:val="0"/>
          <w:sz w:val="20"/>
          <w:szCs w:val="20"/>
        </w:rPr>
        <w:t>only</w:t>
      </w:r>
      <w:r w:rsidRPr="0011208B">
        <w:rPr>
          <w:rFonts w:ascii="Times New Roman" w:hAnsi="Times New Roman" w:cs="Times New Roman" w:hint="eastAsia"/>
          <w:kern w:val="0"/>
          <w:sz w:val="20"/>
          <w:szCs w:val="20"/>
        </w:rPr>
        <w:t xml:space="preserve"> in </w:t>
      </w:r>
      <w:r w:rsidRPr="0011208B">
        <w:rPr>
          <w:rFonts w:ascii="Times New Roman" w:hAnsi="Times New Roman" w:cs="Times New Roman"/>
          <w:kern w:val="0"/>
          <w:sz w:val="20"/>
          <w:szCs w:val="20"/>
        </w:rPr>
        <w:t>RRC</w:t>
      </w:r>
      <w:r>
        <w:rPr>
          <w:rFonts w:ascii="Times New Roman" w:hAnsi="Times New Roman" w:cs="Times New Roman" w:hint="eastAsia"/>
          <w:kern w:val="0"/>
          <w:sz w:val="20"/>
          <w:szCs w:val="20"/>
        </w:rPr>
        <w:t>_</w:t>
      </w:r>
      <w:r w:rsidRPr="0011208B">
        <w:rPr>
          <w:rFonts w:ascii="Times New Roman" w:hAnsi="Times New Roman" w:cs="Times New Roman"/>
          <w:kern w:val="0"/>
          <w:sz w:val="20"/>
          <w:szCs w:val="20"/>
        </w:rPr>
        <w:t xml:space="preserve">CONNECTED </w:t>
      </w:r>
      <w:r>
        <w:rPr>
          <w:rFonts w:ascii="Times New Roman" w:hAnsi="Times New Roman" w:cs="Times New Roman"/>
          <w:kern w:val="0"/>
          <w:sz w:val="20"/>
          <w:szCs w:val="20"/>
        </w:rPr>
        <w:t>state</w:t>
      </w:r>
      <w:r>
        <w:rPr>
          <w:rFonts w:ascii="Times New Roman" w:hAnsi="Times New Roman" w:cs="Times New Roman" w:hint="eastAsia"/>
          <w:kern w:val="0"/>
          <w:sz w:val="20"/>
          <w:szCs w:val="20"/>
        </w:rPr>
        <w:t xml:space="preserve">, the UE may be in </w:t>
      </w:r>
      <w:r>
        <w:rPr>
          <w:rFonts w:ascii="Times New Roman" w:hAnsi="Times New Roman" w:cs="Times New Roman"/>
          <w:kern w:val="0"/>
          <w:sz w:val="20"/>
          <w:szCs w:val="20"/>
        </w:rPr>
        <w:t xml:space="preserve">a </w:t>
      </w:r>
      <w:r>
        <w:rPr>
          <w:rFonts w:ascii="Times New Roman" w:hAnsi="Times New Roman" w:cs="Times New Roman" w:hint="eastAsia"/>
          <w:kern w:val="0"/>
          <w:sz w:val="20"/>
          <w:szCs w:val="20"/>
        </w:rPr>
        <w:t>non-Connected state</w:t>
      </w:r>
      <w:r w:rsidRPr="000F7CE2">
        <w:rPr>
          <w:rFonts w:ascii="Times New Roman" w:hAnsi="Times New Roman" w:cs="Times New Roman" w:hint="eastAsia"/>
          <w:kern w:val="0"/>
          <w:sz w:val="20"/>
          <w:szCs w:val="20"/>
        </w:rPr>
        <w:t xml:space="preserve"> </w:t>
      </w:r>
      <w:r w:rsidRPr="006733AD">
        <w:rPr>
          <w:rFonts w:ascii="Times New Roman" w:hAnsi="Times New Roman" w:cs="Times New Roman"/>
          <w:kern w:val="0"/>
          <w:sz w:val="20"/>
          <w:szCs w:val="20"/>
        </w:rPr>
        <w:t>(e.g., RRC_IDLE or RRC_INACTIVE)</w:t>
      </w:r>
      <w:r w:rsidRPr="006733AD">
        <w:rPr>
          <w:rFonts w:ascii="Times New Roman" w:hAnsi="Times New Roman" w:cs="Times New Roman" w:hint="eastAsia"/>
          <w:kern w:val="0"/>
          <w:sz w:val="20"/>
          <w:szCs w:val="20"/>
        </w:rPr>
        <w:t xml:space="preserve"> </w:t>
      </w:r>
      <w:r>
        <w:rPr>
          <w:rFonts w:ascii="Times New Roman" w:hAnsi="Times New Roman" w:cs="Times New Roman" w:hint="eastAsia"/>
          <w:kern w:val="0"/>
          <w:sz w:val="20"/>
          <w:szCs w:val="20"/>
        </w:rPr>
        <w:t xml:space="preserve">when the network selects </w:t>
      </w:r>
      <w:r>
        <w:rPr>
          <w:rFonts w:ascii="Times New Roman" w:hAnsi="Times New Roman" w:cs="Times New Roman"/>
          <w:kern w:val="0"/>
          <w:sz w:val="20"/>
          <w:szCs w:val="20"/>
        </w:rPr>
        <w:t>it as a</w:t>
      </w:r>
      <w:r>
        <w:rPr>
          <w:rFonts w:ascii="Times New Roman" w:hAnsi="Times New Roman" w:cs="Times New Roman" w:hint="eastAsia"/>
          <w:kern w:val="0"/>
          <w:sz w:val="20"/>
          <w:szCs w:val="20"/>
        </w:rPr>
        <w:t xml:space="preserve"> UE reader. I</w:t>
      </w:r>
      <w:r w:rsidRPr="007F05DD">
        <w:rPr>
          <w:rFonts w:ascii="Times New Roman" w:hAnsi="Times New Roman" w:cs="Times New Roman"/>
          <w:kern w:val="0"/>
          <w:sz w:val="20"/>
          <w:szCs w:val="20"/>
          <w:lang w:val="en-GB"/>
        </w:rPr>
        <w:t xml:space="preserve">n case </w:t>
      </w:r>
      <w:r>
        <w:rPr>
          <w:rFonts w:ascii="Times New Roman" w:hAnsi="Times New Roman" w:cs="Times New Roman"/>
          <w:kern w:val="0"/>
          <w:sz w:val="20"/>
          <w:szCs w:val="20"/>
          <w:lang w:val="en-GB"/>
        </w:rPr>
        <w:t xml:space="preserve">that </w:t>
      </w:r>
      <w:r w:rsidRPr="002D4BA2">
        <w:rPr>
          <w:rFonts w:ascii="Times New Roman" w:hAnsi="Times New Roman" w:cs="Times New Roman" w:hint="eastAsia"/>
          <w:kern w:val="0"/>
          <w:sz w:val="20"/>
          <w:szCs w:val="20"/>
          <w:lang w:val="en-GB"/>
        </w:rPr>
        <w:t>the UE is in non-Connected state, the NW shall page the UE to</w:t>
      </w:r>
      <w:r>
        <w:rPr>
          <w:rFonts w:ascii="Times New Roman" w:hAnsi="Times New Roman" w:cs="Times New Roman"/>
          <w:kern w:val="0"/>
          <w:sz w:val="20"/>
          <w:szCs w:val="20"/>
          <w:lang w:val="en-GB"/>
        </w:rPr>
        <w:t xml:space="preserve"> enter Connected state firstly before </w:t>
      </w:r>
      <w:r w:rsidRPr="007F05DD">
        <w:rPr>
          <w:rFonts w:ascii="Times New Roman" w:hAnsi="Times New Roman" w:cs="Times New Roman"/>
          <w:kern w:val="0"/>
          <w:sz w:val="20"/>
          <w:szCs w:val="20"/>
          <w:lang w:val="en-GB"/>
        </w:rPr>
        <w:t>perform</w:t>
      </w:r>
      <w:r>
        <w:rPr>
          <w:rFonts w:ascii="Times New Roman" w:hAnsi="Times New Roman" w:cs="Times New Roman"/>
          <w:kern w:val="0"/>
          <w:sz w:val="20"/>
          <w:szCs w:val="20"/>
          <w:lang w:val="en-GB"/>
        </w:rPr>
        <w:t>ing</w:t>
      </w:r>
      <w:r w:rsidRPr="007F05DD">
        <w:rPr>
          <w:rFonts w:ascii="Times New Roman" w:hAnsi="Times New Roman" w:cs="Times New Roman"/>
          <w:kern w:val="0"/>
          <w:sz w:val="20"/>
          <w:szCs w:val="20"/>
          <w:lang w:val="en-GB"/>
        </w:rPr>
        <w:t xml:space="preserve"> A-IoT Inventory procedure</w:t>
      </w:r>
      <w:r>
        <w:rPr>
          <w:rFonts w:ascii="Times New Roman" w:hAnsi="Times New Roman" w:cs="Times New Roman"/>
          <w:kern w:val="0"/>
          <w:sz w:val="20"/>
          <w:szCs w:val="20"/>
          <w:lang w:val="en-GB"/>
        </w:rPr>
        <w:t>.</w:t>
      </w:r>
      <w:r w:rsidR="00EB584D">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rPr>
        <w:t>T</w:t>
      </w:r>
      <w:r>
        <w:rPr>
          <w:rFonts w:ascii="Times New Roman" w:hAnsi="Times New Roman" w:cs="Times New Roman" w:hint="eastAsia"/>
          <w:kern w:val="0"/>
          <w:sz w:val="20"/>
          <w:szCs w:val="20"/>
        </w:rPr>
        <w:t xml:space="preserve">herefore, we propose </w:t>
      </w:r>
      <w:r w:rsidRPr="006733AD">
        <w:rPr>
          <w:rFonts w:ascii="Times New Roman" w:hAnsi="Times New Roman" w:cs="Times New Roman"/>
          <w:kern w:val="0"/>
          <w:sz w:val="20"/>
          <w:szCs w:val="20"/>
        </w:rPr>
        <w:t>the following</w:t>
      </w:r>
      <w:r>
        <w:rPr>
          <w:rFonts w:ascii="Times New Roman" w:hAnsi="Times New Roman" w:cs="Times New Roman"/>
          <w:kern w:val="0"/>
          <w:sz w:val="20"/>
          <w:szCs w:val="20"/>
        </w:rPr>
        <w:t>:</w:t>
      </w:r>
    </w:p>
    <w:p w14:paraId="7BFC4908" w14:textId="77777777" w:rsidR="004D0CE7" w:rsidRDefault="004D0CE7" w:rsidP="004D0CE7">
      <w:pPr>
        <w:pStyle w:val="Proposal"/>
        <w:numPr>
          <w:ilvl w:val="0"/>
          <w:numId w:val="7"/>
        </w:numPr>
        <w:ind w:left="1701" w:hanging="1701"/>
        <w:rPr>
          <w:rFonts w:ascii="Times New Roman" w:hAnsi="Times New Roman"/>
        </w:rPr>
      </w:pPr>
      <w:bookmarkStart w:id="7" w:name="_Toc213422652"/>
      <w:r>
        <w:rPr>
          <w:rFonts w:ascii="Times New Roman" w:hAnsi="Times New Roman" w:hint="eastAsia"/>
        </w:rPr>
        <w:t>UE Reader in all RRC states may be selected.</w:t>
      </w:r>
      <w:bookmarkEnd w:id="7"/>
    </w:p>
    <w:p w14:paraId="188AAA2D" w14:textId="77777777" w:rsidR="004D0CE7" w:rsidRDefault="004D0CE7" w:rsidP="004D0CE7">
      <w:pPr>
        <w:widowControl/>
        <w:spacing w:after="180"/>
        <w:rPr>
          <w:rFonts w:ascii="Times New Roman" w:hAnsi="Times New Roman" w:cs="Times New Roman"/>
          <w:kern w:val="0"/>
          <w:sz w:val="20"/>
          <w:szCs w:val="20"/>
          <w:lang w:val="en-GB"/>
        </w:rPr>
      </w:pPr>
      <w:r w:rsidRPr="00CA4226">
        <w:rPr>
          <w:rFonts w:ascii="Times New Roman" w:hAnsi="Times New Roman" w:cs="Times New Roman"/>
          <w:kern w:val="0"/>
          <w:sz w:val="20"/>
          <w:szCs w:val="20"/>
          <w:lang w:val="en-GB"/>
        </w:rPr>
        <w:t>In addition to the A-IoT Area and/or reader list information</w:t>
      </w:r>
      <w:r>
        <w:rPr>
          <w:rFonts w:ascii="Times New Roman" w:hAnsi="Times New Roman" w:cs="Times New Roman" w:hint="eastAsia"/>
          <w:kern w:val="0"/>
          <w:sz w:val="20"/>
          <w:szCs w:val="20"/>
          <w:lang w:val="en-GB"/>
        </w:rPr>
        <w:t xml:space="preserve">, the NW may select the UE reader considering </w:t>
      </w:r>
      <w:r>
        <w:rPr>
          <w:rFonts w:ascii="Times New Roman" w:hAnsi="Times New Roman" w:cs="Times New Roman"/>
          <w:kern w:val="0"/>
          <w:sz w:val="20"/>
          <w:szCs w:val="20"/>
          <w:lang w:val="en-GB"/>
        </w:rPr>
        <w:t>based on</w:t>
      </w:r>
      <w:r>
        <w:rPr>
          <w:rFonts w:ascii="Times New Roman" w:hAnsi="Times New Roman" w:cs="Times New Roman" w:hint="eastAsia"/>
          <w:kern w:val="0"/>
          <w:sz w:val="20"/>
          <w:szCs w:val="20"/>
          <w:lang w:val="en-GB"/>
        </w:rPr>
        <w:t xml:space="preserve"> further criteria, </w:t>
      </w:r>
      <w:r>
        <w:rPr>
          <w:rFonts w:ascii="Times New Roman" w:hAnsi="Times New Roman" w:cs="Times New Roman"/>
          <w:kern w:val="0"/>
          <w:sz w:val="20"/>
          <w:szCs w:val="20"/>
          <w:lang w:val="en-GB"/>
        </w:rPr>
        <w:t>such as:</w:t>
      </w:r>
    </w:p>
    <w:p w14:paraId="1AAF33FA" w14:textId="77777777" w:rsidR="004D0CE7" w:rsidRDefault="004D0CE7" w:rsidP="004D0CE7">
      <w:pPr>
        <w:pStyle w:val="ListParagraph"/>
        <w:widowControl/>
        <w:numPr>
          <w:ilvl w:val="0"/>
          <w:numId w:val="20"/>
        </w:numPr>
        <w:spacing w:after="180" w:line="240" w:lineRule="atLeast"/>
        <w:ind w:firstLineChars="0"/>
        <w:rPr>
          <w:rFonts w:ascii="Times New Roman" w:hAnsi="Times New Roman" w:cs="Times New Roman"/>
          <w:kern w:val="0"/>
          <w:sz w:val="20"/>
          <w:szCs w:val="20"/>
        </w:rPr>
      </w:pPr>
      <w:r>
        <w:rPr>
          <w:rFonts w:ascii="Times New Roman" w:hAnsi="Times New Roman" w:cs="Times New Roman"/>
          <w:kern w:val="0"/>
          <w:sz w:val="20"/>
          <w:szCs w:val="20"/>
        </w:rPr>
        <w:lastRenderedPageBreak/>
        <w:t>T</w:t>
      </w:r>
      <w:r w:rsidRPr="009C7740">
        <w:rPr>
          <w:rFonts w:ascii="Times New Roman" w:hAnsi="Times New Roman" w:cs="Times New Roman" w:hint="eastAsia"/>
          <w:kern w:val="0"/>
          <w:sz w:val="20"/>
          <w:szCs w:val="20"/>
        </w:rPr>
        <w:t xml:space="preserve">he UE is </w:t>
      </w:r>
      <w:r>
        <w:rPr>
          <w:rFonts w:ascii="Times New Roman" w:hAnsi="Times New Roman" w:cs="Times New Roman" w:hint="eastAsia"/>
          <w:kern w:val="0"/>
          <w:sz w:val="20"/>
          <w:szCs w:val="20"/>
        </w:rPr>
        <w:t xml:space="preserve">an </w:t>
      </w:r>
      <w:r w:rsidRPr="009C7740">
        <w:rPr>
          <w:rFonts w:ascii="Times New Roman" w:hAnsi="Times New Roman" w:cs="Times New Roman" w:hint="eastAsia"/>
          <w:kern w:val="0"/>
          <w:sz w:val="20"/>
          <w:szCs w:val="20"/>
        </w:rPr>
        <w:t>AIoT</w:t>
      </w:r>
      <w:r>
        <w:rPr>
          <w:rFonts w:ascii="Times New Roman" w:hAnsi="Times New Roman" w:cs="Times New Roman"/>
          <w:kern w:val="0"/>
          <w:sz w:val="20"/>
          <w:szCs w:val="20"/>
        </w:rPr>
        <w:t>-</w:t>
      </w:r>
      <w:r w:rsidRPr="009C7740">
        <w:rPr>
          <w:rFonts w:ascii="Times New Roman" w:hAnsi="Times New Roman" w:cs="Times New Roman" w:hint="eastAsia"/>
          <w:kern w:val="0"/>
          <w:sz w:val="20"/>
          <w:szCs w:val="20"/>
        </w:rPr>
        <w:t>enabled UE</w:t>
      </w:r>
      <w:r w:rsidRPr="0022345A">
        <w:rPr>
          <w:rFonts w:ascii="Times New Roman" w:hAnsi="Times New Roman" w:cs="Times New Roman"/>
          <w:kern w:val="0"/>
          <w:sz w:val="20"/>
          <w:szCs w:val="20"/>
        </w:rPr>
        <w:t>, which relates to its</w:t>
      </w:r>
      <w:r>
        <w:rPr>
          <w:rFonts w:ascii="Times New Roman" w:hAnsi="Times New Roman" w:cs="Times New Roman" w:hint="eastAsia"/>
          <w:kern w:val="0"/>
          <w:sz w:val="20"/>
          <w:szCs w:val="20"/>
        </w:rPr>
        <w:t xml:space="preserve"> capability.</w:t>
      </w:r>
    </w:p>
    <w:p w14:paraId="4E69B711" w14:textId="77777777" w:rsidR="004D0CE7" w:rsidRDefault="004D0CE7" w:rsidP="004D0CE7">
      <w:pPr>
        <w:pStyle w:val="ListParagraph"/>
        <w:widowControl/>
        <w:numPr>
          <w:ilvl w:val="0"/>
          <w:numId w:val="20"/>
        </w:numPr>
        <w:spacing w:after="180" w:line="240" w:lineRule="atLeast"/>
        <w:ind w:firstLineChars="0"/>
        <w:rPr>
          <w:rFonts w:ascii="Times New Roman" w:hAnsi="Times New Roman" w:cs="Times New Roman"/>
          <w:kern w:val="0"/>
          <w:sz w:val="20"/>
          <w:szCs w:val="20"/>
        </w:rPr>
      </w:pPr>
      <w:r w:rsidRPr="00983A8B">
        <w:rPr>
          <w:rFonts w:ascii="Times New Roman" w:hAnsi="Times New Roman" w:cs="Times New Roman"/>
          <w:kern w:val="0"/>
          <w:sz w:val="20"/>
          <w:szCs w:val="20"/>
        </w:rPr>
        <w:t>T</w:t>
      </w:r>
      <w:r w:rsidRPr="00983A8B">
        <w:rPr>
          <w:rFonts w:ascii="Times New Roman" w:hAnsi="Times New Roman" w:cs="Times New Roman" w:hint="eastAsia"/>
          <w:kern w:val="0"/>
          <w:sz w:val="20"/>
          <w:szCs w:val="20"/>
        </w:rPr>
        <w:t xml:space="preserve">he receiving signal strength is </w:t>
      </w:r>
      <w:r w:rsidRPr="0022345A">
        <w:rPr>
          <w:rFonts w:ascii="Times New Roman" w:hAnsi="Times New Roman" w:cs="Times New Roman"/>
          <w:kern w:val="0"/>
          <w:sz w:val="20"/>
          <w:szCs w:val="20"/>
        </w:rPr>
        <w:t>sufficient</w:t>
      </w:r>
      <w:r w:rsidRPr="00983A8B">
        <w:rPr>
          <w:rFonts w:ascii="Times New Roman" w:hAnsi="Times New Roman" w:cs="Times New Roman" w:hint="eastAsia"/>
          <w:kern w:val="0"/>
          <w:sz w:val="20"/>
          <w:szCs w:val="20"/>
        </w:rPr>
        <w:t>, e.g.</w:t>
      </w:r>
      <w:r>
        <w:rPr>
          <w:rFonts w:ascii="Times New Roman" w:hAnsi="Times New Roman" w:cs="Times New Roman"/>
          <w:kern w:val="0"/>
          <w:sz w:val="20"/>
          <w:szCs w:val="20"/>
        </w:rPr>
        <w:t>,</w:t>
      </w:r>
      <w:r w:rsidRPr="00983A8B">
        <w:rPr>
          <w:rFonts w:ascii="Times New Roman" w:hAnsi="Times New Roman" w:cs="Times New Roman" w:hint="eastAsia"/>
          <w:kern w:val="0"/>
          <w:sz w:val="20"/>
          <w:szCs w:val="20"/>
        </w:rPr>
        <w:t xml:space="preserve"> </w:t>
      </w:r>
      <w:r w:rsidRPr="00484251">
        <w:rPr>
          <w:rFonts w:ascii="Times New Roman" w:hAnsi="Times New Roman" w:cs="Times New Roman"/>
          <w:kern w:val="0"/>
          <w:sz w:val="20"/>
          <w:szCs w:val="20"/>
        </w:rPr>
        <w:t>the UE is allowed to act as a UE reader</w:t>
      </w:r>
      <w:r w:rsidRPr="00484251">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o</w:t>
      </w:r>
      <w:r w:rsidRPr="00983A8B">
        <w:rPr>
          <w:rFonts w:ascii="Times New Roman" w:hAnsi="Times New Roman" w:cs="Times New Roman" w:hint="eastAsia"/>
          <w:kern w:val="0"/>
          <w:sz w:val="20"/>
          <w:szCs w:val="20"/>
        </w:rPr>
        <w:t xml:space="preserve">nly if </w:t>
      </w:r>
      <w:r>
        <w:rPr>
          <w:rFonts w:ascii="Times New Roman" w:hAnsi="Times New Roman" w:cs="Times New Roman"/>
          <w:kern w:val="0"/>
          <w:sz w:val="20"/>
          <w:szCs w:val="20"/>
        </w:rPr>
        <w:t>the</w:t>
      </w:r>
      <w:r w:rsidRPr="00983A8B">
        <w:rPr>
          <w:rFonts w:ascii="Times New Roman" w:hAnsi="Times New Roman" w:cs="Times New Roman" w:hint="eastAsia"/>
          <w:kern w:val="0"/>
          <w:sz w:val="20"/>
          <w:szCs w:val="20"/>
        </w:rPr>
        <w:t xml:space="preserve"> serving cell RSRP is above a certain </w:t>
      </w:r>
      <w:r w:rsidRPr="00983A8B">
        <w:rPr>
          <w:rFonts w:ascii="Times New Roman" w:hAnsi="Times New Roman" w:cs="Times New Roman"/>
          <w:kern w:val="0"/>
          <w:sz w:val="20"/>
          <w:szCs w:val="20"/>
        </w:rPr>
        <w:t>RSRP threshold</w:t>
      </w:r>
      <w:r w:rsidRPr="00983A8B">
        <w:rPr>
          <w:rFonts w:ascii="Times New Roman" w:hAnsi="Times New Roman" w:cs="Times New Roman" w:hint="eastAsia"/>
          <w:kern w:val="0"/>
          <w:sz w:val="20"/>
          <w:szCs w:val="20"/>
        </w:rPr>
        <w:t xml:space="preserve"> . </w:t>
      </w:r>
      <w:r w:rsidRPr="00983A8B">
        <w:rPr>
          <w:rFonts w:ascii="Times New Roman" w:hAnsi="Times New Roman" w:cs="Times New Roman"/>
          <w:kern w:val="0"/>
          <w:sz w:val="20"/>
          <w:szCs w:val="20"/>
        </w:rPr>
        <w:t>T</w:t>
      </w:r>
      <w:r w:rsidRPr="00983A8B">
        <w:rPr>
          <w:rFonts w:ascii="Times New Roman" w:hAnsi="Times New Roman" w:cs="Times New Roman" w:hint="eastAsia"/>
          <w:kern w:val="0"/>
          <w:sz w:val="20"/>
          <w:szCs w:val="20"/>
        </w:rPr>
        <w:t>he RSRP</w:t>
      </w:r>
      <w:r w:rsidRPr="00983A8B">
        <w:rPr>
          <w:rFonts w:ascii="Times New Roman" w:hAnsi="Times New Roman" w:cs="Times New Roman"/>
          <w:kern w:val="0"/>
          <w:sz w:val="20"/>
          <w:szCs w:val="20"/>
        </w:rPr>
        <w:t xml:space="preserve"> threshold</w:t>
      </w:r>
      <w:r w:rsidRPr="00983A8B">
        <w:rPr>
          <w:rFonts w:ascii="Times New Roman" w:hAnsi="Times New Roman" w:cs="Times New Roman" w:hint="eastAsia"/>
          <w:kern w:val="0"/>
          <w:sz w:val="20"/>
          <w:szCs w:val="20"/>
        </w:rPr>
        <w:t xml:space="preserve"> is used</w:t>
      </w:r>
      <w:r w:rsidRPr="00983A8B">
        <w:rPr>
          <w:rFonts w:ascii="Times New Roman" w:hAnsi="Times New Roman" w:cs="Times New Roman"/>
          <w:kern w:val="0"/>
          <w:sz w:val="20"/>
          <w:szCs w:val="20"/>
        </w:rPr>
        <w:t xml:space="preserve"> to control interference from </w:t>
      </w:r>
      <w:r>
        <w:rPr>
          <w:rFonts w:ascii="Times New Roman" w:hAnsi="Times New Roman" w:cs="Times New Roman"/>
          <w:kern w:val="0"/>
          <w:sz w:val="20"/>
          <w:szCs w:val="20"/>
        </w:rPr>
        <w:t>the</w:t>
      </w:r>
      <w:r w:rsidRPr="00983A8B">
        <w:rPr>
          <w:rFonts w:ascii="Times New Roman" w:hAnsi="Times New Roman" w:cs="Times New Roman"/>
          <w:kern w:val="0"/>
          <w:sz w:val="20"/>
          <w:szCs w:val="20"/>
        </w:rPr>
        <w:t xml:space="preserve"> AIoT interface to </w:t>
      </w:r>
      <w:r>
        <w:rPr>
          <w:rFonts w:ascii="Times New Roman" w:hAnsi="Times New Roman" w:cs="Times New Roman"/>
          <w:kern w:val="0"/>
          <w:sz w:val="20"/>
          <w:szCs w:val="20"/>
        </w:rPr>
        <w:t xml:space="preserve">the </w:t>
      </w:r>
      <w:r w:rsidRPr="00983A8B">
        <w:rPr>
          <w:rFonts w:ascii="Times New Roman" w:hAnsi="Times New Roman" w:cs="Times New Roman"/>
          <w:kern w:val="0"/>
          <w:sz w:val="20"/>
          <w:szCs w:val="20"/>
        </w:rPr>
        <w:t>Uu interface</w:t>
      </w:r>
      <w:r w:rsidRPr="00983A8B">
        <w:rPr>
          <w:rFonts w:ascii="Times New Roman" w:hAnsi="Times New Roman" w:cs="Times New Roman" w:hint="eastAsia"/>
          <w:kern w:val="0"/>
          <w:sz w:val="20"/>
          <w:szCs w:val="20"/>
        </w:rPr>
        <w:t>.</w:t>
      </w:r>
      <w:r>
        <w:rPr>
          <w:rFonts w:ascii="Times New Roman" w:hAnsi="Times New Roman" w:cs="Times New Roman" w:hint="eastAsia"/>
          <w:kern w:val="0"/>
          <w:sz w:val="20"/>
          <w:szCs w:val="20"/>
        </w:rPr>
        <w:t xml:space="preserve"> </w:t>
      </w:r>
    </w:p>
    <w:p w14:paraId="48A0D853" w14:textId="77777777" w:rsidR="004D0CE7" w:rsidRPr="002D4BA2" w:rsidRDefault="004D0CE7" w:rsidP="004D0CE7">
      <w:pPr>
        <w:widowControl/>
        <w:spacing w:after="180"/>
        <w:rPr>
          <w:rFonts w:ascii="Times New Roman" w:hAnsi="Times New Roman" w:cs="Times New Roman"/>
          <w:kern w:val="0"/>
          <w:sz w:val="20"/>
          <w:szCs w:val="20"/>
          <w:lang w:val="en-GB"/>
        </w:rPr>
      </w:pPr>
      <w:r w:rsidRPr="002D4BA2">
        <w:rPr>
          <w:rFonts w:ascii="Times New Roman" w:hAnsi="Times New Roman" w:cs="Times New Roman" w:hint="eastAsia"/>
          <w:kern w:val="0"/>
          <w:sz w:val="20"/>
          <w:szCs w:val="20"/>
          <w:lang w:val="en-GB"/>
        </w:rPr>
        <w:t xml:space="preserve">In </w:t>
      </w:r>
      <w:r w:rsidRPr="002D4BA2">
        <w:rPr>
          <w:rFonts w:ascii="Times New Roman" w:hAnsi="Times New Roman" w:cs="Times New Roman"/>
          <w:kern w:val="0"/>
          <w:sz w:val="20"/>
          <w:szCs w:val="20"/>
          <w:lang w:val="en-GB"/>
        </w:rPr>
        <w:t>RRC</w:t>
      </w:r>
      <w:r w:rsidRPr="002D4BA2">
        <w:rPr>
          <w:rFonts w:ascii="Times New Roman" w:hAnsi="Times New Roman" w:cs="Times New Roman" w:hint="eastAsia"/>
          <w:kern w:val="0"/>
          <w:sz w:val="20"/>
          <w:szCs w:val="20"/>
          <w:lang w:val="en-GB"/>
        </w:rPr>
        <w:t>_</w:t>
      </w:r>
      <w:r w:rsidRPr="002D4BA2">
        <w:rPr>
          <w:rFonts w:ascii="Times New Roman" w:hAnsi="Times New Roman" w:cs="Times New Roman"/>
          <w:kern w:val="0"/>
          <w:sz w:val="20"/>
          <w:szCs w:val="20"/>
          <w:lang w:val="en-GB"/>
        </w:rPr>
        <w:t>CONNECTED</w:t>
      </w:r>
      <w:r w:rsidRPr="002D4BA2">
        <w:rPr>
          <w:rFonts w:ascii="Times New Roman" w:hAnsi="Times New Roman" w:cs="Times New Roman" w:hint="eastAsia"/>
          <w:kern w:val="0"/>
          <w:sz w:val="20"/>
          <w:szCs w:val="20"/>
          <w:lang w:val="en-GB"/>
        </w:rPr>
        <w:t xml:space="preserve"> state, </w:t>
      </w:r>
      <w:r w:rsidRPr="00AD6AB5">
        <w:rPr>
          <w:rFonts w:ascii="Times New Roman" w:hAnsi="Times New Roman" w:cs="Times New Roman"/>
          <w:kern w:val="0"/>
          <w:sz w:val="20"/>
          <w:szCs w:val="20"/>
          <w:lang w:val="en-GB"/>
        </w:rPr>
        <w:t>the network can easily apply the</w:t>
      </w:r>
      <w:r w:rsidRPr="002D4BA2">
        <w:rPr>
          <w:rFonts w:ascii="Times New Roman" w:hAnsi="Times New Roman" w:cs="Times New Roman" w:hint="eastAsia"/>
          <w:kern w:val="0"/>
          <w:sz w:val="20"/>
          <w:szCs w:val="20"/>
          <w:lang w:val="en-GB"/>
        </w:rPr>
        <w:t xml:space="preserve"> above criteria </w:t>
      </w:r>
      <w:r w:rsidRPr="00AD6AB5">
        <w:rPr>
          <w:rFonts w:ascii="Times New Roman" w:hAnsi="Times New Roman" w:cs="Times New Roman"/>
          <w:kern w:val="0"/>
          <w:sz w:val="20"/>
          <w:szCs w:val="20"/>
          <w:lang w:val="en-GB"/>
        </w:rPr>
        <w:t>through</w:t>
      </w:r>
      <w:r w:rsidRPr="002D4BA2">
        <w:rPr>
          <w:rFonts w:ascii="Times New Roman" w:hAnsi="Times New Roman" w:cs="Times New Roman" w:hint="eastAsia"/>
          <w:kern w:val="0"/>
          <w:sz w:val="20"/>
          <w:szCs w:val="20"/>
          <w:lang w:val="en-GB"/>
        </w:rPr>
        <w:t xml:space="preserve"> implementation. When the UE is in non-Connected state, the NW shall page the UE to perform the inventory procedure. </w:t>
      </w: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f the </w:t>
      </w:r>
      <w:r>
        <w:rPr>
          <w:rFonts w:ascii="Times New Roman" w:hAnsi="Times New Roman" w:cs="Times New Roman"/>
          <w:kern w:val="0"/>
          <w:sz w:val="20"/>
          <w:szCs w:val="20"/>
          <w:lang w:val="en-GB"/>
        </w:rPr>
        <w:t xml:space="preserve">Uu </w:t>
      </w:r>
      <w:r>
        <w:rPr>
          <w:rFonts w:ascii="Times New Roman" w:hAnsi="Times New Roman" w:cs="Times New Roman" w:hint="eastAsia"/>
          <w:kern w:val="0"/>
          <w:sz w:val="20"/>
          <w:szCs w:val="20"/>
          <w:lang w:val="en-GB"/>
        </w:rPr>
        <w:t>RSRP is too low</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 </w:t>
      </w:r>
      <w:r w:rsidRPr="00AD6AB5">
        <w:rPr>
          <w:rFonts w:ascii="Times New Roman" w:hAnsi="Times New Roman" w:cs="Times New Roman"/>
          <w:kern w:val="0"/>
          <w:sz w:val="20"/>
          <w:szCs w:val="20"/>
          <w:lang w:val="en-GB"/>
        </w:rPr>
        <w:t>potentially</w:t>
      </w:r>
      <w:r>
        <w:rPr>
          <w:rFonts w:ascii="Times New Roman" w:hAnsi="Times New Roman" w:cs="Times New Roman" w:hint="eastAsia"/>
          <w:kern w:val="0"/>
          <w:sz w:val="20"/>
          <w:szCs w:val="20"/>
          <w:lang w:val="en-GB"/>
        </w:rPr>
        <w:t xml:space="preserve"> caus</w:t>
      </w:r>
      <w:r>
        <w:rPr>
          <w:rFonts w:ascii="Times New Roman" w:hAnsi="Times New Roman" w:cs="Times New Roman"/>
          <w:kern w:val="0"/>
          <w:sz w:val="20"/>
          <w:szCs w:val="20"/>
          <w:lang w:val="en-GB"/>
        </w:rPr>
        <w:t>ing</w:t>
      </w:r>
      <w:r>
        <w:rPr>
          <w:rFonts w:ascii="Times New Roman" w:hAnsi="Times New Roman" w:cs="Times New Roman" w:hint="eastAsia"/>
          <w:kern w:val="0"/>
          <w:sz w:val="20"/>
          <w:szCs w:val="20"/>
          <w:lang w:val="en-GB"/>
        </w:rPr>
        <w:t xml:space="preserve"> the UE to fail to complete the A-IoT procedure properly, the UE may not accept the paging to become a UE reader. </w:t>
      </w: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other word, w</w:t>
      </w:r>
      <w:r w:rsidRPr="002D4BA2">
        <w:rPr>
          <w:rFonts w:ascii="Times New Roman" w:hAnsi="Times New Roman" w:cs="Times New Roman"/>
          <w:kern w:val="0"/>
          <w:sz w:val="20"/>
          <w:szCs w:val="20"/>
          <w:lang w:val="en-GB"/>
        </w:rPr>
        <w:t>hether</w:t>
      </w:r>
      <w:r w:rsidRPr="002D4BA2">
        <w:rPr>
          <w:rFonts w:ascii="Times New Roman" w:hAnsi="Times New Roman" w:cs="Times New Roman" w:hint="eastAsia"/>
          <w:kern w:val="0"/>
          <w:sz w:val="20"/>
          <w:szCs w:val="20"/>
          <w:lang w:val="en-GB"/>
        </w:rPr>
        <w:t xml:space="preserve"> the UE</w:t>
      </w:r>
      <w:r w:rsidRPr="002D4BA2">
        <w:rPr>
          <w:rFonts w:ascii="Times New Roman" w:hAnsi="Times New Roman" w:cs="Times New Roman"/>
          <w:kern w:val="0"/>
          <w:sz w:val="20"/>
          <w:szCs w:val="20"/>
          <w:lang w:val="en-GB"/>
        </w:rPr>
        <w:t xml:space="preserve"> to respond </w:t>
      </w:r>
      <w:r>
        <w:rPr>
          <w:rFonts w:ascii="Times New Roman" w:hAnsi="Times New Roman" w:cs="Times New Roman"/>
          <w:kern w:val="0"/>
          <w:sz w:val="20"/>
          <w:szCs w:val="20"/>
          <w:lang w:val="en-GB"/>
        </w:rPr>
        <w:t>to</w:t>
      </w:r>
      <w:r w:rsidRPr="002D4BA2">
        <w:rPr>
          <w:rFonts w:ascii="Times New Roman" w:hAnsi="Times New Roman" w:cs="Times New Roman" w:hint="eastAsia"/>
          <w:kern w:val="0"/>
          <w:sz w:val="20"/>
          <w:szCs w:val="20"/>
          <w:lang w:val="en-GB"/>
        </w:rPr>
        <w:t xml:space="preserve"> </w:t>
      </w:r>
      <w:r w:rsidRPr="002D4BA2">
        <w:rPr>
          <w:rFonts w:ascii="Times New Roman" w:hAnsi="Times New Roman" w:cs="Times New Roman"/>
          <w:kern w:val="0"/>
          <w:sz w:val="20"/>
          <w:szCs w:val="20"/>
          <w:lang w:val="en-GB"/>
        </w:rPr>
        <w:t>paging</w:t>
      </w:r>
      <w:r w:rsidRPr="002D4BA2">
        <w:rPr>
          <w:rFonts w:ascii="Times New Roman" w:hAnsi="Times New Roman" w:cs="Times New Roman" w:hint="eastAsia"/>
          <w:kern w:val="0"/>
          <w:sz w:val="20"/>
          <w:szCs w:val="20"/>
          <w:lang w:val="en-GB"/>
        </w:rPr>
        <w:t xml:space="preserve"> for A-IoT p</w:t>
      </w:r>
      <w:r>
        <w:rPr>
          <w:rFonts w:ascii="Times New Roman" w:hAnsi="Times New Roman" w:cs="Times New Roman" w:hint="eastAsia"/>
          <w:kern w:val="0"/>
          <w:sz w:val="20"/>
          <w:szCs w:val="20"/>
          <w:lang w:val="en-GB"/>
        </w:rPr>
        <w:t>ur</w:t>
      </w:r>
      <w:r w:rsidRPr="002D4BA2">
        <w:rPr>
          <w:rFonts w:ascii="Times New Roman" w:hAnsi="Times New Roman" w:cs="Times New Roman" w:hint="eastAsia"/>
          <w:kern w:val="0"/>
          <w:sz w:val="20"/>
          <w:szCs w:val="20"/>
          <w:lang w:val="en-GB"/>
        </w:rPr>
        <w:t>pose</w:t>
      </w:r>
      <w:r w:rsidRPr="002D4BA2">
        <w:rPr>
          <w:rFonts w:ascii="Times New Roman" w:hAnsi="Times New Roman" w:cs="Times New Roman"/>
          <w:kern w:val="0"/>
          <w:sz w:val="20"/>
          <w:szCs w:val="20"/>
          <w:lang w:val="en-GB"/>
        </w:rPr>
        <w:t xml:space="preserve"> depends on whether the </w:t>
      </w:r>
      <w:r>
        <w:rPr>
          <w:rFonts w:ascii="Times New Roman" w:hAnsi="Times New Roman" w:cs="Times New Roman"/>
          <w:kern w:val="0"/>
          <w:sz w:val="20"/>
          <w:szCs w:val="20"/>
          <w:lang w:val="en-GB"/>
        </w:rPr>
        <w:t xml:space="preserve">Uu </w:t>
      </w:r>
      <w:r>
        <w:rPr>
          <w:rFonts w:ascii="Times New Roman" w:hAnsi="Times New Roman" w:cs="Times New Roman" w:hint="eastAsia"/>
          <w:kern w:val="0"/>
          <w:sz w:val="20"/>
          <w:szCs w:val="20"/>
          <w:lang w:val="en-GB"/>
        </w:rPr>
        <w:t xml:space="preserve">RSRP </w:t>
      </w:r>
      <w:r w:rsidRPr="002D4BA2">
        <w:rPr>
          <w:rFonts w:ascii="Times New Roman" w:hAnsi="Times New Roman" w:cs="Times New Roman"/>
          <w:kern w:val="0"/>
          <w:sz w:val="20"/>
          <w:szCs w:val="20"/>
          <w:lang w:val="en-GB"/>
        </w:rPr>
        <w:t xml:space="preserve">threshold is </w:t>
      </w:r>
      <w:r>
        <w:rPr>
          <w:rFonts w:ascii="Times New Roman" w:hAnsi="Times New Roman" w:cs="Times New Roman"/>
          <w:kern w:val="0"/>
          <w:sz w:val="20"/>
          <w:szCs w:val="20"/>
          <w:lang w:val="en-GB"/>
        </w:rPr>
        <w:t>met</w:t>
      </w:r>
      <w:r w:rsidRPr="002D4BA2">
        <w:rPr>
          <w:rFonts w:ascii="Times New Roman" w:hAnsi="Times New Roman" w:cs="Times New Roman"/>
          <w:kern w:val="0"/>
          <w:sz w:val="20"/>
          <w:szCs w:val="20"/>
          <w:lang w:val="en-GB"/>
        </w:rPr>
        <w:t>.</w:t>
      </w:r>
      <w:r w:rsidRPr="002D4BA2">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w:t>
      </w:r>
      <w:r>
        <w:rPr>
          <w:rFonts w:ascii="Times New Roman" w:hAnsi="Times New Roman" w:cs="Times New Roman" w:hint="eastAsia"/>
          <w:kern w:val="0"/>
          <w:sz w:val="20"/>
          <w:szCs w:val="20"/>
          <w:lang w:val="en-GB"/>
        </w:rPr>
        <w:t>he</w:t>
      </w:r>
      <w:r>
        <w:rPr>
          <w:rFonts w:ascii="Times New Roman" w:hAnsi="Times New Roman" w:cs="Times New Roman"/>
          <w:kern w:val="0"/>
          <w:sz w:val="20"/>
          <w:szCs w:val="20"/>
          <w:lang w:val="en-GB"/>
        </w:rPr>
        <w:t>refore</w:t>
      </w:r>
      <w:r>
        <w:rPr>
          <w:rFonts w:ascii="Times New Roman" w:hAnsi="Times New Roman" w:cs="Times New Roman" w:hint="eastAsia"/>
          <w:kern w:val="0"/>
          <w:sz w:val="20"/>
          <w:szCs w:val="20"/>
          <w:lang w:val="en-GB"/>
        </w:rPr>
        <w:t xml:space="preserve">, we propose </w:t>
      </w:r>
      <w:r w:rsidRPr="00EA0FC7">
        <w:rPr>
          <w:rFonts w:ascii="Times New Roman" w:hAnsi="Times New Roman" w:cs="Times New Roman"/>
          <w:kern w:val="0"/>
          <w:sz w:val="20"/>
          <w:szCs w:val="20"/>
          <w:lang w:val="en-GB"/>
        </w:rPr>
        <w:t>the following</w:t>
      </w:r>
      <w:r>
        <w:rPr>
          <w:rFonts w:ascii="Times New Roman" w:hAnsi="Times New Roman" w:cs="Times New Roman"/>
          <w:kern w:val="0"/>
          <w:sz w:val="20"/>
          <w:szCs w:val="20"/>
          <w:lang w:val="en-GB"/>
        </w:rPr>
        <w:t>:</w:t>
      </w:r>
    </w:p>
    <w:p w14:paraId="07EF6A26" w14:textId="306FB521" w:rsidR="00D13723" w:rsidRPr="00F50FA6" w:rsidRDefault="00FF330B" w:rsidP="00CE3452">
      <w:pPr>
        <w:pStyle w:val="Proposal"/>
        <w:numPr>
          <w:ilvl w:val="0"/>
          <w:numId w:val="7"/>
        </w:numPr>
        <w:ind w:left="1701" w:hanging="1701"/>
        <w:rPr>
          <w:rFonts w:ascii="Times New Roman" w:hAnsi="Times New Roman"/>
        </w:rPr>
      </w:pPr>
      <w:bookmarkStart w:id="8" w:name="_Toc213422653"/>
      <w:r>
        <w:rPr>
          <w:rFonts w:ascii="Times New Roman" w:hAnsi="Times New Roman"/>
        </w:rPr>
        <w:t>T</w:t>
      </w:r>
      <w:r>
        <w:rPr>
          <w:rFonts w:ascii="Times New Roman" w:hAnsi="Times New Roman" w:hint="eastAsia"/>
        </w:rPr>
        <w:t>he A-IoT</w:t>
      </w:r>
      <w:r>
        <w:rPr>
          <w:rFonts w:ascii="Times New Roman" w:hAnsi="Times New Roman"/>
        </w:rPr>
        <w:t>-</w:t>
      </w:r>
      <w:r>
        <w:rPr>
          <w:rFonts w:ascii="Times New Roman" w:hAnsi="Times New Roman" w:hint="eastAsia"/>
        </w:rPr>
        <w:t>enabled</w:t>
      </w:r>
      <w:r w:rsidRPr="00F55E29">
        <w:rPr>
          <w:rFonts w:ascii="Times New Roman" w:hAnsi="Times New Roman"/>
        </w:rPr>
        <w:t xml:space="preserve"> U</w:t>
      </w:r>
      <w:r w:rsidRPr="00985DDC">
        <w:rPr>
          <w:rFonts w:ascii="Times New Roman" w:hAnsi="Times New Roman"/>
        </w:rPr>
        <w:t>E responds to a Uu Paging message</w:t>
      </w:r>
      <w:r w:rsidRPr="00985DDC">
        <w:rPr>
          <w:rFonts w:ascii="Times New Roman" w:hAnsi="Times New Roman" w:hint="eastAsia"/>
        </w:rPr>
        <w:t xml:space="preserve"> for A-IoT purpose</w:t>
      </w:r>
      <w:r w:rsidRPr="00985DDC">
        <w:rPr>
          <w:rFonts w:ascii="Times New Roman" w:hAnsi="Times New Roman"/>
        </w:rPr>
        <w:t xml:space="preserve"> only if </w:t>
      </w:r>
      <w:r w:rsidRPr="00985DDC">
        <w:rPr>
          <w:rFonts w:ascii="Times New Roman" w:hAnsi="Times New Roman" w:hint="eastAsia"/>
        </w:rPr>
        <w:t>selection criteria</w:t>
      </w:r>
      <w:r w:rsidRPr="00985DDC">
        <w:rPr>
          <w:rFonts w:ascii="Times New Roman" w:hAnsi="Times New Roman"/>
        </w:rPr>
        <w:t xml:space="preserve"> </w:t>
      </w:r>
      <w:r w:rsidR="00F50FA6" w:rsidRPr="00985DDC">
        <w:rPr>
          <w:rFonts w:ascii="Times New Roman" w:hAnsi="Times New Roman"/>
        </w:rPr>
        <w:t>are</w:t>
      </w:r>
      <w:r w:rsidRPr="00985DDC">
        <w:rPr>
          <w:rFonts w:ascii="Times New Roman" w:hAnsi="Times New Roman"/>
        </w:rPr>
        <w:t xml:space="preserve"> met, </w:t>
      </w:r>
      <w:r w:rsidRPr="00985DDC">
        <w:rPr>
          <w:rFonts w:ascii="Times New Roman" w:hAnsi="Times New Roman" w:hint="eastAsia"/>
        </w:rPr>
        <w:t>FFS selection criteria</w:t>
      </w:r>
      <w:r w:rsidRPr="00985DDC">
        <w:rPr>
          <w:rFonts w:ascii="Times New Roman" w:hAnsi="Times New Roman"/>
        </w:rPr>
        <w:t>.</w:t>
      </w:r>
      <w:bookmarkEnd w:id="8"/>
      <w:r w:rsidRPr="00840ECB">
        <w:rPr>
          <w:rFonts w:ascii="Times New Roman" w:hAnsi="Times New Roman"/>
        </w:rPr>
        <w:t xml:space="preserve"> </w:t>
      </w:r>
    </w:p>
    <w:p w14:paraId="5A3688B7" w14:textId="756053A3" w:rsidR="0026264A" w:rsidRPr="00975F7A" w:rsidRDefault="0026264A" w:rsidP="00A36D13">
      <w:pPr>
        <w:pStyle w:val="Heading3"/>
        <w:rPr>
          <w:rFonts w:ascii="Arial" w:hAnsi="Arial" w:cs="Arial"/>
          <w:sz w:val="20"/>
          <w:szCs w:val="20"/>
          <w:u w:val="single"/>
          <w:lang w:val="x-none"/>
        </w:rPr>
      </w:pPr>
      <w:r w:rsidRPr="00975F7A">
        <w:rPr>
          <w:rFonts w:ascii="Arial" w:hAnsi="Arial" w:cs="Arial" w:hint="eastAsia"/>
          <w:sz w:val="20"/>
          <w:szCs w:val="20"/>
          <w:u w:val="single"/>
          <w:lang w:val="x-none"/>
        </w:rPr>
        <w:t>UE Reader Camping and Access</w:t>
      </w:r>
    </w:p>
    <w:p w14:paraId="368124A2" w14:textId="77777777" w:rsidR="00C92224" w:rsidRPr="007A78B9" w:rsidRDefault="00C92224" w:rsidP="00C92224">
      <w:pPr>
        <w:rPr>
          <w:rFonts w:ascii="Times New Roman" w:eastAsia="宋体" w:hAnsi="Times New Roman" w:cs="Times New Roman"/>
          <w:sz w:val="20"/>
          <w:szCs w:val="20"/>
        </w:rPr>
      </w:pPr>
      <w:r w:rsidRPr="007A78B9">
        <w:rPr>
          <w:rFonts w:ascii="Times New Roman" w:eastAsia="宋体" w:hAnsi="Times New Roman" w:cs="Times New Roman"/>
          <w:sz w:val="20"/>
          <w:szCs w:val="20"/>
        </w:rPr>
        <w:t xml:space="preserve">Before providing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service</w:t>
      </w:r>
      <w:r>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a UE reader </w:t>
      </w:r>
      <w:r>
        <w:rPr>
          <w:rFonts w:ascii="Times New Roman" w:eastAsia="宋体" w:hAnsi="Times New Roman" w:cs="Times New Roman"/>
          <w:sz w:val="20"/>
          <w:szCs w:val="20"/>
        </w:rPr>
        <w:t>must</w:t>
      </w:r>
      <w:r w:rsidRPr="007A78B9">
        <w:rPr>
          <w:rFonts w:ascii="Times New Roman" w:eastAsia="宋体" w:hAnsi="Times New Roman" w:cs="Times New Roman"/>
          <w:sz w:val="20"/>
          <w:szCs w:val="20"/>
        </w:rPr>
        <w:t xml:space="preserve"> find a cell </w:t>
      </w:r>
      <w:r>
        <w:rPr>
          <w:rFonts w:ascii="Times New Roman" w:eastAsia="宋体" w:hAnsi="Times New Roman" w:cs="Times New Roman"/>
          <w:sz w:val="20"/>
          <w:szCs w:val="20"/>
        </w:rPr>
        <w:t>that</w:t>
      </w:r>
      <w:r w:rsidRPr="007A78B9">
        <w:rPr>
          <w:rFonts w:ascii="Times New Roman" w:eastAsia="宋体" w:hAnsi="Times New Roman" w:cs="Times New Roman"/>
          <w:sz w:val="20"/>
          <w:szCs w:val="20"/>
        </w:rPr>
        <w:t xml:space="preserve"> support</w:t>
      </w:r>
      <w:r>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UE reader access and </w:t>
      </w:r>
      <w:r>
        <w:rPr>
          <w:rFonts w:ascii="Times New Roman" w:eastAsia="宋体" w:hAnsi="Times New Roman" w:cs="Times New Roman"/>
          <w:sz w:val="20"/>
          <w:szCs w:val="20"/>
        </w:rPr>
        <w:t>establish a</w:t>
      </w:r>
      <w:r w:rsidRPr="007A78B9">
        <w:rPr>
          <w:rFonts w:ascii="Times New Roman" w:eastAsia="宋体" w:hAnsi="Times New Roman" w:cs="Times New Roman"/>
          <w:sz w:val="20"/>
          <w:szCs w:val="20"/>
        </w:rPr>
        <w:t xml:space="preserve"> radio connection in th</w:t>
      </w:r>
      <w:r>
        <w:rPr>
          <w:rFonts w:ascii="Times New Roman" w:eastAsia="宋体" w:hAnsi="Times New Roman" w:cs="Times New Roman"/>
          <w:sz w:val="20"/>
          <w:szCs w:val="20"/>
        </w:rPr>
        <w:t>at</w:t>
      </w:r>
      <w:r w:rsidRPr="007A78B9">
        <w:rPr>
          <w:rFonts w:ascii="Times New Roman" w:eastAsia="宋体" w:hAnsi="Times New Roman" w:cs="Times New Roman"/>
          <w:sz w:val="20"/>
          <w:szCs w:val="20"/>
        </w:rPr>
        <w:t xml:space="preserve"> cell. This cell is </w:t>
      </w:r>
      <w:r>
        <w:rPr>
          <w:rFonts w:ascii="Times New Roman" w:eastAsia="宋体" w:hAnsi="Times New Roman" w:cs="Times New Roman"/>
          <w:sz w:val="20"/>
          <w:szCs w:val="20"/>
        </w:rPr>
        <w:t xml:space="preserve">expected </w:t>
      </w:r>
      <w:r w:rsidRPr="007A78B9">
        <w:rPr>
          <w:rFonts w:ascii="Times New Roman" w:eastAsia="宋体" w:hAnsi="Times New Roman" w:cs="Times New Roman"/>
          <w:sz w:val="20"/>
          <w:szCs w:val="20"/>
        </w:rPr>
        <w:t>to support</w:t>
      </w:r>
      <w:r>
        <w:rPr>
          <w:rFonts w:ascii="Times New Roman" w:eastAsia="宋体" w:hAnsi="Times New Roman" w:cs="Times New Roman"/>
          <w:sz w:val="20"/>
          <w:szCs w:val="20"/>
        </w:rPr>
        <w:t xml:space="preserve"> </w:t>
      </w:r>
      <w:r w:rsidRPr="0083691C">
        <w:rPr>
          <w:rFonts w:ascii="Times New Roman" w:eastAsia="宋体" w:hAnsi="Times New Roman" w:cs="Times New Roman"/>
          <w:sz w:val="20"/>
          <w:szCs w:val="20"/>
        </w:rPr>
        <w:t>the following</w:t>
      </w:r>
      <w:r w:rsidRPr="007A78B9">
        <w:rPr>
          <w:rFonts w:ascii="Times New Roman" w:eastAsia="宋体" w:hAnsi="Times New Roman" w:cs="Times New Roman"/>
          <w:sz w:val="20"/>
          <w:szCs w:val="20"/>
        </w:rPr>
        <w:t>:</w:t>
      </w:r>
    </w:p>
    <w:p w14:paraId="13672376" w14:textId="77777777" w:rsidR="00C92224" w:rsidRPr="007A78B9" w:rsidRDefault="00C92224" w:rsidP="00C92224">
      <w:pPr>
        <w:pStyle w:val="ListParagraph"/>
        <w:numPr>
          <w:ilvl w:val="0"/>
          <w:numId w:val="18"/>
        </w:numPr>
        <w:ind w:firstLineChars="0"/>
        <w:rPr>
          <w:rFonts w:ascii="Times New Roman" w:hAnsi="Times New Roman" w:cs="Times New Roman"/>
          <w:sz w:val="20"/>
          <w:szCs w:val="20"/>
        </w:rPr>
      </w:pPr>
      <w:r w:rsidRPr="007A78B9">
        <w:rPr>
          <w:rFonts w:ascii="Times New Roman" w:hAnsi="Times New Roman" w:cs="Times New Roman"/>
          <w:sz w:val="20"/>
          <w:szCs w:val="20"/>
        </w:rPr>
        <w:t>RRC based A</w:t>
      </w:r>
      <w:r>
        <w:rPr>
          <w:rFonts w:ascii="Times New Roman" w:hAnsi="Times New Roman" w:cs="Times New Roman"/>
          <w:sz w:val="20"/>
          <w:szCs w:val="20"/>
        </w:rPr>
        <w:t>-</w:t>
      </w:r>
      <w:r w:rsidRPr="007A78B9">
        <w:rPr>
          <w:rFonts w:ascii="Times New Roman" w:hAnsi="Times New Roman" w:cs="Times New Roman"/>
          <w:sz w:val="20"/>
          <w:szCs w:val="20"/>
        </w:rPr>
        <w:t xml:space="preserve">IoT message transmission </w:t>
      </w:r>
      <w:r>
        <w:rPr>
          <w:rFonts w:ascii="Times New Roman" w:hAnsi="Times New Roman" w:cs="Times New Roman"/>
          <w:sz w:val="20"/>
          <w:szCs w:val="20"/>
        </w:rPr>
        <w:t>on the</w:t>
      </w:r>
      <w:r w:rsidRPr="007A78B9">
        <w:rPr>
          <w:rFonts w:ascii="Times New Roman" w:hAnsi="Times New Roman" w:cs="Times New Roman"/>
          <w:sz w:val="20"/>
          <w:szCs w:val="20"/>
        </w:rPr>
        <w:t xml:space="preserve"> </w:t>
      </w:r>
      <w:proofErr w:type="spellStart"/>
      <w:r w:rsidRPr="007A78B9">
        <w:rPr>
          <w:rFonts w:ascii="Times New Roman" w:hAnsi="Times New Roman" w:cs="Times New Roman"/>
          <w:sz w:val="20"/>
          <w:szCs w:val="20"/>
        </w:rPr>
        <w:t>Uu</w:t>
      </w:r>
      <w:proofErr w:type="spellEnd"/>
      <w:r w:rsidRPr="007A78B9">
        <w:rPr>
          <w:rFonts w:ascii="Times New Roman" w:hAnsi="Times New Roman" w:cs="Times New Roman"/>
          <w:sz w:val="20"/>
          <w:szCs w:val="20"/>
        </w:rPr>
        <w:t xml:space="preserve"> interface.</w:t>
      </w:r>
    </w:p>
    <w:p w14:paraId="76C819B7" w14:textId="77777777" w:rsidR="00C92224" w:rsidRPr="007A78B9" w:rsidRDefault="00C92224" w:rsidP="00C92224">
      <w:pPr>
        <w:pStyle w:val="ListParagraph"/>
        <w:numPr>
          <w:ilvl w:val="0"/>
          <w:numId w:val="18"/>
        </w:numPr>
        <w:ind w:firstLineChars="0"/>
        <w:rPr>
          <w:rFonts w:ascii="Times New Roman" w:hAnsi="Times New Roman" w:cs="Times New Roman"/>
          <w:sz w:val="20"/>
          <w:szCs w:val="20"/>
        </w:rPr>
      </w:pPr>
      <w:proofErr w:type="spellStart"/>
      <w:r w:rsidRPr="007A78B9">
        <w:rPr>
          <w:rFonts w:ascii="Times New Roman" w:hAnsi="Times New Roman" w:cs="Times New Roman"/>
          <w:sz w:val="20"/>
          <w:szCs w:val="20"/>
        </w:rPr>
        <w:t>AIoT</w:t>
      </w:r>
      <w:proofErr w:type="spellEnd"/>
      <w:r w:rsidRPr="007A78B9">
        <w:rPr>
          <w:rFonts w:ascii="Times New Roman" w:hAnsi="Times New Roman" w:cs="Times New Roman"/>
          <w:sz w:val="20"/>
          <w:szCs w:val="20"/>
        </w:rPr>
        <w:t xml:space="preserve"> radio resource allocation for the UE reader.   </w:t>
      </w:r>
    </w:p>
    <w:p w14:paraId="758F75FE" w14:textId="77777777" w:rsidR="00C92224" w:rsidRPr="007A78B9" w:rsidRDefault="00C92224" w:rsidP="00C92224">
      <w:pPr>
        <w:rPr>
          <w:rFonts w:ascii="Times New Roman" w:eastAsia="宋体" w:hAnsi="Times New Roman" w:cs="Times New Roman"/>
          <w:sz w:val="20"/>
          <w:szCs w:val="20"/>
        </w:rPr>
      </w:pPr>
      <w:r w:rsidRPr="007A78B9">
        <w:rPr>
          <w:rFonts w:ascii="Times New Roman" w:eastAsia="宋体" w:hAnsi="Times New Roman" w:cs="Times New Roman"/>
          <w:sz w:val="20"/>
          <w:szCs w:val="20"/>
        </w:rPr>
        <w:t>Before access</w:t>
      </w:r>
      <w:r>
        <w:rPr>
          <w:rFonts w:ascii="Times New Roman" w:eastAsia="宋体" w:hAnsi="Times New Roman" w:cs="Times New Roman"/>
          <w:sz w:val="20"/>
          <w:szCs w:val="20"/>
        </w:rPr>
        <w:t>ing the cell</w:t>
      </w:r>
      <w:r w:rsidRPr="007A78B9">
        <w:rPr>
          <w:rFonts w:ascii="Times New Roman" w:eastAsia="宋体" w:hAnsi="Times New Roman" w:cs="Times New Roman"/>
          <w:sz w:val="20"/>
          <w:szCs w:val="20"/>
        </w:rPr>
        <w:t xml:space="preserve">, the UE reader </w:t>
      </w:r>
      <w:r w:rsidRPr="00B734EF">
        <w:rPr>
          <w:rFonts w:ascii="Times New Roman" w:eastAsia="宋体" w:hAnsi="Times New Roman" w:cs="Times New Roman"/>
          <w:sz w:val="20"/>
          <w:szCs w:val="20"/>
        </w:rPr>
        <w:t>relies</w:t>
      </w:r>
      <w:r w:rsidRPr="007A78B9">
        <w:rPr>
          <w:rFonts w:ascii="Times New Roman" w:eastAsia="宋体" w:hAnsi="Times New Roman" w:cs="Times New Roman"/>
          <w:sz w:val="20"/>
          <w:szCs w:val="20"/>
        </w:rPr>
        <w:t xml:space="preserve"> on the system message to </w:t>
      </w:r>
      <w:r w:rsidRPr="00B734EF">
        <w:rPr>
          <w:rFonts w:ascii="Times New Roman" w:eastAsia="宋体" w:hAnsi="Times New Roman" w:cs="Times New Roman"/>
          <w:sz w:val="20"/>
          <w:szCs w:val="20"/>
        </w:rPr>
        <w:t>determine</w:t>
      </w:r>
      <w:r w:rsidRPr="007A78B9">
        <w:rPr>
          <w:rFonts w:ascii="Times New Roman" w:eastAsia="宋体" w:hAnsi="Times New Roman" w:cs="Times New Roman"/>
          <w:sz w:val="20"/>
          <w:szCs w:val="20"/>
        </w:rPr>
        <w:t xml:space="preserve"> whether a cell support</w:t>
      </w:r>
      <w:r>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UE reader access. </w:t>
      </w:r>
      <w:r w:rsidRPr="00B734EF">
        <w:rPr>
          <w:rFonts w:ascii="Times New Roman" w:eastAsia="宋体" w:hAnsi="Times New Roman" w:cs="Times New Roman"/>
          <w:sz w:val="20"/>
          <w:szCs w:val="20"/>
        </w:rPr>
        <w:t>To facilitate</w:t>
      </w:r>
      <w:r>
        <w:rPr>
          <w:rFonts w:ascii="Times New Roman" w:eastAsia="宋体" w:hAnsi="Times New Roman" w:cs="Times New Roman" w:hint="eastAsia"/>
          <w:sz w:val="20"/>
          <w:szCs w:val="20"/>
        </w:rPr>
        <w:t xml:space="preserve"> </w:t>
      </w:r>
      <w:r w:rsidRPr="007A78B9">
        <w:rPr>
          <w:rFonts w:ascii="Times New Roman" w:eastAsia="宋体" w:hAnsi="Times New Roman" w:cs="Times New Roman"/>
          <w:sz w:val="20"/>
          <w:szCs w:val="20"/>
        </w:rPr>
        <w:t>this, a UE-reader-support indicator can be provided in SIB1</w:t>
      </w:r>
      <w:r>
        <w:rPr>
          <w:rFonts w:ascii="Times New Roman" w:eastAsia="宋体" w:hAnsi="Times New Roman" w:cs="Times New Roman"/>
          <w:sz w:val="20"/>
          <w:szCs w:val="20"/>
        </w:rPr>
        <w:t>,</w:t>
      </w:r>
      <w:r w:rsidRPr="007A78B9">
        <w:rPr>
          <w:rFonts w:ascii="Times New Roman" w:eastAsia="宋体" w:hAnsi="Times New Roman" w:cs="Times New Roman"/>
          <w:sz w:val="20"/>
          <w:szCs w:val="20"/>
        </w:rPr>
        <w:t xml:space="preserve"> </w:t>
      </w:r>
      <w:r>
        <w:rPr>
          <w:rFonts w:ascii="Times New Roman" w:eastAsia="宋体" w:hAnsi="Times New Roman" w:cs="Times New Roman"/>
          <w:sz w:val="20"/>
          <w:szCs w:val="20"/>
        </w:rPr>
        <w:t>enabling</w:t>
      </w:r>
      <w:r w:rsidRPr="007A78B9">
        <w:rPr>
          <w:rFonts w:ascii="Times New Roman" w:eastAsia="宋体" w:hAnsi="Times New Roman" w:cs="Times New Roman"/>
          <w:sz w:val="20"/>
          <w:szCs w:val="20"/>
        </w:rPr>
        <w:t xml:space="preserve"> the UE reader </w:t>
      </w:r>
      <w:r>
        <w:rPr>
          <w:rFonts w:ascii="Times New Roman" w:eastAsia="宋体" w:hAnsi="Times New Roman" w:cs="Times New Roman"/>
          <w:sz w:val="20"/>
          <w:szCs w:val="20"/>
        </w:rPr>
        <w:t>to</w:t>
      </w:r>
      <w:r w:rsidRPr="007A78B9">
        <w:rPr>
          <w:rFonts w:ascii="Times New Roman" w:eastAsia="宋体" w:hAnsi="Times New Roman" w:cs="Times New Roman"/>
          <w:sz w:val="20"/>
          <w:szCs w:val="20"/>
        </w:rPr>
        <w:t xml:space="preserve"> identify whether a cell support</w:t>
      </w:r>
      <w:r>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UE reader access </w:t>
      </w:r>
      <w:r>
        <w:rPr>
          <w:rFonts w:ascii="Times New Roman" w:eastAsia="宋体" w:hAnsi="Times New Roman" w:cs="Times New Roman"/>
          <w:sz w:val="20"/>
          <w:szCs w:val="20"/>
        </w:rPr>
        <w:t>during the</w:t>
      </w:r>
      <w:r w:rsidRPr="007A78B9">
        <w:rPr>
          <w:rFonts w:ascii="Times New Roman" w:eastAsia="宋体" w:hAnsi="Times New Roman" w:cs="Times New Roman"/>
          <w:sz w:val="20"/>
          <w:szCs w:val="20"/>
        </w:rPr>
        <w:t xml:space="preserve"> cell searching procedure. For a cell shared by multiple PLMNs, </w:t>
      </w:r>
      <w:r>
        <w:rPr>
          <w:rFonts w:ascii="Times New Roman" w:eastAsia="宋体" w:hAnsi="Times New Roman" w:cs="Times New Roman"/>
          <w:sz w:val="20"/>
          <w:szCs w:val="20"/>
        </w:rPr>
        <w:t>a separate</w:t>
      </w:r>
      <w:r w:rsidRPr="007A78B9">
        <w:rPr>
          <w:rFonts w:ascii="Times New Roman" w:eastAsia="宋体" w:hAnsi="Times New Roman" w:cs="Times New Roman"/>
          <w:sz w:val="20"/>
          <w:szCs w:val="20"/>
        </w:rPr>
        <w:t xml:space="preserve"> UE-reader-support indicator </w:t>
      </w:r>
      <w:r w:rsidRPr="007172EB">
        <w:rPr>
          <w:rFonts w:ascii="Times New Roman" w:eastAsia="宋体" w:hAnsi="Times New Roman" w:cs="Times New Roman"/>
          <w:sz w:val="20"/>
          <w:szCs w:val="20"/>
        </w:rPr>
        <w:t>can be provided</w:t>
      </w:r>
      <w:r w:rsidRPr="007A78B9">
        <w:rPr>
          <w:rFonts w:ascii="Times New Roman" w:eastAsia="宋体" w:hAnsi="Times New Roman" w:cs="Times New Roman"/>
          <w:sz w:val="20"/>
          <w:szCs w:val="20"/>
        </w:rPr>
        <w:t xml:space="preserve"> for each PLMN.</w:t>
      </w:r>
    </w:p>
    <w:p w14:paraId="1BAE7C80" w14:textId="1276ED8C" w:rsidR="00C92224" w:rsidRPr="0050480B" w:rsidRDefault="00C92224" w:rsidP="00C92224">
      <w:pPr>
        <w:pStyle w:val="Proposal"/>
        <w:numPr>
          <w:ilvl w:val="0"/>
          <w:numId w:val="7"/>
        </w:numPr>
        <w:ind w:left="1701" w:hanging="1701"/>
        <w:rPr>
          <w:rFonts w:ascii="Times New Roman" w:hAnsi="Times New Roman"/>
        </w:rPr>
      </w:pPr>
      <w:bookmarkStart w:id="9" w:name="_Toc213422654"/>
      <w:r w:rsidRPr="0050480B">
        <w:rPr>
          <w:rFonts w:ascii="Times New Roman" w:hAnsi="Times New Roman"/>
        </w:rPr>
        <w:t>I</w:t>
      </w:r>
      <w:r w:rsidRPr="0050480B">
        <w:rPr>
          <w:rFonts w:ascii="Times New Roman" w:hAnsi="Times New Roman" w:hint="eastAsia"/>
        </w:rPr>
        <w:t>ntr</w:t>
      </w:r>
      <w:r w:rsidRPr="0050480B">
        <w:rPr>
          <w:rFonts w:ascii="Times New Roman" w:hAnsi="Times New Roman"/>
        </w:rPr>
        <w:t>oduce an indicator in SIB1 to indicate</w:t>
      </w:r>
      <w:r>
        <w:rPr>
          <w:rFonts w:ascii="Times New Roman" w:hAnsi="Times New Roman"/>
        </w:rPr>
        <w:t xml:space="preserve"> </w:t>
      </w:r>
      <w:r w:rsidRPr="0050480B">
        <w:rPr>
          <w:rFonts w:ascii="Times New Roman" w:hAnsi="Times New Roman"/>
        </w:rPr>
        <w:t xml:space="preserve">a </w:t>
      </w:r>
      <w:r>
        <w:rPr>
          <w:rFonts w:ascii="Times New Roman" w:hAnsi="Times New Roman"/>
        </w:rPr>
        <w:t>cell</w:t>
      </w:r>
      <w:r w:rsidRPr="0050480B">
        <w:rPr>
          <w:rFonts w:ascii="Times New Roman" w:hAnsi="Times New Roman"/>
        </w:rPr>
        <w:t xml:space="preserve"> support</w:t>
      </w:r>
      <w:r>
        <w:rPr>
          <w:rFonts w:ascii="Times New Roman" w:hAnsi="Times New Roman"/>
        </w:rPr>
        <w:t>s</w:t>
      </w:r>
      <w:r w:rsidRPr="0050480B">
        <w:rPr>
          <w:rFonts w:ascii="Times New Roman" w:hAnsi="Times New Roman"/>
        </w:rPr>
        <w:t xml:space="preserve"> </w:t>
      </w:r>
      <w:r>
        <w:rPr>
          <w:rFonts w:ascii="Times New Roman" w:hAnsi="Times New Roman"/>
        </w:rPr>
        <w:t xml:space="preserve">the </w:t>
      </w:r>
      <w:r w:rsidRPr="0050480B">
        <w:rPr>
          <w:rFonts w:ascii="Times New Roman" w:hAnsi="Times New Roman"/>
        </w:rPr>
        <w:t>UE reader.</w:t>
      </w:r>
      <w:bookmarkEnd w:id="9"/>
      <w:r w:rsidRPr="0050480B">
        <w:rPr>
          <w:rFonts w:ascii="Times New Roman" w:hAnsi="Times New Roman"/>
        </w:rPr>
        <w:t xml:space="preserve"> </w:t>
      </w:r>
    </w:p>
    <w:p w14:paraId="0FEAEB48" w14:textId="77777777" w:rsidR="00C92224" w:rsidRPr="007A78B9" w:rsidRDefault="00C92224" w:rsidP="00C92224">
      <w:pPr>
        <w:rPr>
          <w:rFonts w:ascii="Times New Roman" w:eastAsia="宋体" w:hAnsi="Times New Roman" w:cs="Times New Roman"/>
          <w:sz w:val="20"/>
          <w:szCs w:val="20"/>
        </w:rPr>
      </w:pPr>
      <w:r w:rsidRPr="007A78B9">
        <w:rPr>
          <w:rFonts w:ascii="Times New Roman" w:eastAsia="宋体" w:hAnsi="Times New Roman" w:cs="Times New Roman"/>
          <w:sz w:val="20"/>
          <w:szCs w:val="20"/>
        </w:rPr>
        <w:t xml:space="preserve">A UE reader operates as an access node for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devices and it </w:t>
      </w:r>
      <w:r>
        <w:rPr>
          <w:rFonts w:ascii="Times New Roman" w:eastAsia="宋体" w:hAnsi="Times New Roman" w:cs="Times New Roman"/>
          <w:sz w:val="20"/>
          <w:szCs w:val="20"/>
        </w:rPr>
        <w:t>must</w:t>
      </w:r>
      <w:r w:rsidRPr="007A78B9">
        <w:rPr>
          <w:rFonts w:ascii="Times New Roman" w:eastAsia="宋体" w:hAnsi="Times New Roman" w:cs="Times New Roman"/>
          <w:sz w:val="20"/>
          <w:szCs w:val="20"/>
        </w:rPr>
        <w:t xml:space="preserve"> be served by an AMF that support</w:t>
      </w:r>
      <w:r>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services. After </w:t>
      </w:r>
      <w:r w:rsidRPr="0068228A">
        <w:rPr>
          <w:rFonts w:ascii="Times New Roman" w:eastAsia="宋体" w:hAnsi="Times New Roman" w:cs="Times New Roman"/>
          <w:sz w:val="20"/>
          <w:szCs w:val="20"/>
        </w:rPr>
        <w:t>establishing a</w:t>
      </w:r>
      <w:r>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 xml:space="preserve">radio connection, </w:t>
      </w:r>
      <w:r>
        <w:rPr>
          <w:rFonts w:ascii="Times New Roman" w:eastAsia="宋体" w:hAnsi="Times New Roman" w:cs="Times New Roman"/>
          <w:sz w:val="20"/>
          <w:szCs w:val="20"/>
        </w:rPr>
        <w:t>the</w:t>
      </w:r>
      <w:r w:rsidRPr="007A78B9">
        <w:rPr>
          <w:rFonts w:ascii="Times New Roman" w:eastAsia="宋体" w:hAnsi="Times New Roman" w:cs="Times New Roman"/>
          <w:sz w:val="20"/>
          <w:szCs w:val="20"/>
        </w:rPr>
        <w:t xml:space="preserve"> serving gNB should </w:t>
      </w:r>
      <w:r w:rsidRPr="0068228A">
        <w:rPr>
          <w:rFonts w:ascii="Times New Roman" w:eastAsia="宋体" w:hAnsi="Times New Roman" w:cs="Times New Roman"/>
          <w:sz w:val="20"/>
          <w:szCs w:val="20"/>
        </w:rPr>
        <w:t>initiate</w:t>
      </w:r>
      <w:r w:rsidRPr="007A78B9">
        <w:rPr>
          <w:rFonts w:ascii="Times New Roman" w:eastAsia="宋体" w:hAnsi="Times New Roman" w:cs="Times New Roman"/>
          <w:sz w:val="20"/>
          <w:szCs w:val="20"/>
        </w:rPr>
        <w:t xml:space="preserve"> the UE context setup procedure </w:t>
      </w:r>
      <w:r>
        <w:rPr>
          <w:rFonts w:ascii="Times New Roman" w:eastAsia="宋体" w:hAnsi="Times New Roman" w:cs="Times New Roman"/>
          <w:sz w:val="20"/>
          <w:szCs w:val="20"/>
        </w:rPr>
        <w:t>by</w:t>
      </w:r>
      <w:r w:rsidRPr="007A78B9">
        <w:rPr>
          <w:rFonts w:ascii="Times New Roman" w:eastAsia="宋体" w:hAnsi="Times New Roman" w:cs="Times New Roman"/>
          <w:sz w:val="20"/>
          <w:szCs w:val="20"/>
        </w:rPr>
        <w:t xml:space="preserve"> sending an INITIAL UE MESSAGE to a selected AMF </w:t>
      </w:r>
      <w:r w:rsidRPr="00CE177D">
        <w:rPr>
          <w:rFonts w:ascii="Times New Roman" w:eastAsia="宋体" w:hAnsi="Times New Roman" w:cs="Times New Roman"/>
          <w:sz w:val="20"/>
          <w:szCs w:val="20"/>
        </w:rPr>
        <w:t>capable of providing</w:t>
      </w:r>
      <w:r w:rsidRPr="007A78B9">
        <w:rPr>
          <w:rFonts w:ascii="Times New Roman" w:eastAsia="宋体" w:hAnsi="Times New Roman" w:cs="Times New Roman"/>
          <w:sz w:val="20"/>
          <w:szCs w:val="20"/>
        </w:rPr>
        <w:t xml:space="preserve">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service. To </w:t>
      </w:r>
      <w:r>
        <w:rPr>
          <w:rFonts w:ascii="Times New Roman" w:eastAsia="宋体" w:hAnsi="Times New Roman" w:cs="Times New Roman"/>
          <w:sz w:val="20"/>
          <w:szCs w:val="20"/>
        </w:rPr>
        <w:t>enable</w:t>
      </w:r>
      <w:r w:rsidRPr="007A78B9">
        <w:rPr>
          <w:rFonts w:ascii="Times New Roman" w:eastAsia="宋体" w:hAnsi="Times New Roman" w:cs="Times New Roman"/>
          <w:sz w:val="20"/>
          <w:szCs w:val="20"/>
        </w:rPr>
        <w:t xml:space="preserve"> this, the UE reader </w:t>
      </w:r>
      <w:r w:rsidRPr="00490DC4">
        <w:rPr>
          <w:rFonts w:ascii="Times New Roman" w:eastAsia="宋体" w:hAnsi="Times New Roman" w:cs="Times New Roman"/>
          <w:sz w:val="20"/>
          <w:szCs w:val="20"/>
        </w:rPr>
        <w:t>must</w:t>
      </w:r>
      <w:r>
        <w:rPr>
          <w:rFonts w:ascii="Times New Roman" w:eastAsia="宋体" w:hAnsi="Times New Roman" w:cs="Times New Roman" w:hint="eastAsia"/>
          <w:sz w:val="20"/>
          <w:szCs w:val="20"/>
        </w:rPr>
        <w:t xml:space="preserve"> </w:t>
      </w:r>
      <w:r w:rsidRPr="007A78B9">
        <w:rPr>
          <w:rFonts w:ascii="Times New Roman" w:eastAsia="宋体" w:hAnsi="Times New Roman" w:cs="Times New Roman"/>
          <w:sz w:val="20"/>
          <w:szCs w:val="20"/>
        </w:rPr>
        <w:t xml:space="preserve">indicate to its serving gNB that it </w:t>
      </w:r>
      <w:r>
        <w:rPr>
          <w:rFonts w:ascii="Times New Roman" w:eastAsia="宋体" w:hAnsi="Times New Roman" w:cs="Times New Roman"/>
          <w:sz w:val="20"/>
          <w:szCs w:val="20"/>
        </w:rPr>
        <w:t xml:space="preserve">is </w:t>
      </w:r>
      <w:r w:rsidRPr="007A78B9">
        <w:rPr>
          <w:rFonts w:ascii="Times New Roman" w:eastAsia="宋体" w:hAnsi="Times New Roman" w:cs="Times New Roman"/>
          <w:sz w:val="20"/>
          <w:szCs w:val="20"/>
        </w:rPr>
        <w:t>access</w:t>
      </w:r>
      <w:r>
        <w:rPr>
          <w:rFonts w:ascii="Times New Roman" w:eastAsia="宋体" w:hAnsi="Times New Roman" w:cs="Times New Roman"/>
          <w:sz w:val="20"/>
          <w:szCs w:val="20"/>
        </w:rPr>
        <w:t>ing</w:t>
      </w:r>
      <w:r w:rsidRPr="007A78B9">
        <w:rPr>
          <w:rFonts w:ascii="Times New Roman" w:eastAsia="宋体" w:hAnsi="Times New Roman" w:cs="Times New Roman"/>
          <w:sz w:val="20"/>
          <w:szCs w:val="20"/>
        </w:rPr>
        <w:t xml:space="preserve"> as a UE reader before </w:t>
      </w:r>
      <w:r>
        <w:rPr>
          <w:rFonts w:ascii="Times New Roman" w:eastAsia="宋体" w:hAnsi="Times New Roman" w:cs="Times New Roman"/>
          <w:sz w:val="20"/>
          <w:szCs w:val="20"/>
        </w:rPr>
        <w:t>the</w:t>
      </w:r>
      <w:r w:rsidRPr="007A78B9">
        <w:rPr>
          <w:rFonts w:ascii="Times New Roman" w:eastAsia="宋体" w:hAnsi="Times New Roman" w:cs="Times New Roman"/>
          <w:sz w:val="20"/>
          <w:szCs w:val="20"/>
        </w:rPr>
        <w:t xml:space="preserve"> serving gNB selects AMF and sends the INITIAL UE MESSAGE. To </w:t>
      </w:r>
      <w:r>
        <w:rPr>
          <w:rFonts w:ascii="Times New Roman" w:eastAsia="宋体" w:hAnsi="Times New Roman" w:cs="Times New Roman"/>
          <w:sz w:val="20"/>
          <w:szCs w:val="20"/>
        </w:rPr>
        <w:t>minimize</w:t>
      </w:r>
      <w:r w:rsidRPr="007A78B9">
        <w:rPr>
          <w:rFonts w:ascii="Times New Roman" w:eastAsia="宋体" w:hAnsi="Times New Roman" w:cs="Times New Roman"/>
          <w:sz w:val="20"/>
          <w:szCs w:val="20"/>
        </w:rPr>
        <w:t xml:space="preserve"> the delay for UE context setup </w:t>
      </w:r>
      <w:r>
        <w:rPr>
          <w:rFonts w:ascii="Times New Roman" w:eastAsia="宋体" w:hAnsi="Times New Roman" w:cs="Times New Roman"/>
          <w:sz w:val="20"/>
          <w:szCs w:val="20"/>
        </w:rPr>
        <w:t>on the</w:t>
      </w:r>
      <w:r w:rsidRPr="007A78B9">
        <w:rPr>
          <w:rFonts w:ascii="Times New Roman" w:eastAsia="宋体" w:hAnsi="Times New Roman" w:cs="Times New Roman"/>
          <w:sz w:val="20"/>
          <w:szCs w:val="20"/>
        </w:rPr>
        <w:t xml:space="preserve"> NG interface, it is </w:t>
      </w:r>
      <w:r w:rsidRPr="00FB10B3">
        <w:rPr>
          <w:rFonts w:ascii="Times New Roman" w:eastAsia="宋体" w:hAnsi="Times New Roman" w:cs="Times New Roman"/>
          <w:sz w:val="20"/>
          <w:szCs w:val="20"/>
        </w:rPr>
        <w:t>preferable</w:t>
      </w:r>
      <w:r w:rsidRPr="007A78B9">
        <w:rPr>
          <w:rFonts w:ascii="Times New Roman" w:eastAsia="宋体" w:hAnsi="Times New Roman" w:cs="Times New Roman"/>
          <w:sz w:val="20"/>
          <w:szCs w:val="20"/>
        </w:rPr>
        <w:t xml:space="preserve"> </w:t>
      </w:r>
      <w:r>
        <w:rPr>
          <w:rFonts w:ascii="Times New Roman" w:eastAsia="宋体" w:hAnsi="Times New Roman" w:cs="Times New Roman"/>
          <w:sz w:val="20"/>
          <w:szCs w:val="20"/>
        </w:rPr>
        <w:t>for</w:t>
      </w:r>
      <w:r w:rsidRPr="007A78B9">
        <w:rPr>
          <w:rFonts w:ascii="Times New Roman" w:eastAsia="宋体" w:hAnsi="Times New Roman" w:cs="Times New Roman"/>
          <w:sz w:val="20"/>
          <w:szCs w:val="20"/>
        </w:rPr>
        <w:t xml:space="preserve"> the UE reader </w:t>
      </w:r>
      <w:r>
        <w:rPr>
          <w:rFonts w:ascii="Times New Roman" w:eastAsia="宋体" w:hAnsi="Times New Roman" w:cs="Times New Roman"/>
          <w:sz w:val="20"/>
          <w:szCs w:val="20"/>
        </w:rPr>
        <w:t xml:space="preserve">to </w:t>
      </w:r>
      <w:r w:rsidRPr="007A78B9">
        <w:rPr>
          <w:rFonts w:ascii="Times New Roman" w:eastAsia="宋体" w:hAnsi="Times New Roman" w:cs="Times New Roman"/>
          <w:sz w:val="20"/>
          <w:szCs w:val="20"/>
        </w:rPr>
        <w:t xml:space="preserve">send a UE reader indication to the serving gNB during random access procedure. </w:t>
      </w:r>
      <w:r w:rsidRPr="00FB10B3">
        <w:rPr>
          <w:rFonts w:ascii="Times New Roman" w:eastAsia="宋体" w:hAnsi="Times New Roman" w:cs="Times New Roman"/>
          <w:sz w:val="20"/>
          <w:szCs w:val="20"/>
        </w:rPr>
        <w:t>An example flowchar</w:t>
      </w:r>
      <w:r>
        <w:rPr>
          <w:rFonts w:ascii="Times New Roman" w:eastAsia="宋体" w:hAnsi="Times New Roman" w:cs="Times New Roman"/>
          <w:sz w:val="20"/>
          <w:szCs w:val="20"/>
        </w:rPr>
        <w:t>t</w:t>
      </w:r>
      <w:r w:rsidRPr="007A78B9">
        <w:rPr>
          <w:rFonts w:ascii="Times New Roman" w:eastAsia="宋体" w:hAnsi="Times New Roman" w:cs="Times New Roman"/>
          <w:sz w:val="20"/>
          <w:szCs w:val="20"/>
        </w:rPr>
        <w:t xml:space="preserve"> is provided below. </w:t>
      </w:r>
    </w:p>
    <w:p w14:paraId="4250E626" w14:textId="77777777" w:rsidR="00C92224" w:rsidRDefault="00C92224" w:rsidP="00C92224">
      <w:pPr>
        <w:jc w:val="center"/>
        <w:rPr>
          <w:rFonts w:eastAsia="宋体"/>
        </w:rPr>
      </w:pPr>
      <w:r>
        <w:rPr>
          <w:rFonts w:eastAsia="宋体" w:hint="eastAsia"/>
          <w:noProof/>
        </w:rPr>
        <w:lastRenderedPageBreak/>
        <mc:AlternateContent>
          <mc:Choice Requires="wpc">
            <w:drawing>
              <wp:inline distT="0" distB="0" distL="0" distR="0" wp14:anchorId="6281E484" wp14:editId="70F7C704">
                <wp:extent cx="5368290" cy="2665730"/>
                <wp:effectExtent l="0" t="0" r="381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文本框 2"/>
                        <wps:cNvSpPr txBox="1"/>
                        <wps:spPr>
                          <a:xfrm>
                            <a:off x="35999" y="257221"/>
                            <a:ext cx="753110" cy="320675"/>
                          </a:xfrm>
                          <a:prstGeom prst="rect">
                            <a:avLst/>
                          </a:prstGeom>
                          <a:solidFill>
                            <a:schemeClr val="lt1"/>
                          </a:solidFill>
                          <a:ln w="6350">
                            <a:noFill/>
                          </a:ln>
                        </wps:spPr>
                        <wps:txbx>
                          <w:txbxContent>
                            <w:p w14:paraId="0B352499" w14:textId="77777777" w:rsidR="000559A3" w:rsidRPr="00543DB2" w:rsidRDefault="000559A3" w:rsidP="00C92224">
                              <w:r>
                                <w:rPr>
                                  <w:rFonts w:hint="eastAsia"/>
                                </w:rPr>
                                <w:t>U</w:t>
                              </w:r>
                              <w:r>
                                <w:t>E 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 name="文本框 2"/>
                        <wps:cNvSpPr txBox="1"/>
                        <wps:spPr>
                          <a:xfrm>
                            <a:off x="2391889" y="240147"/>
                            <a:ext cx="429260" cy="320040"/>
                          </a:xfrm>
                          <a:prstGeom prst="rect">
                            <a:avLst/>
                          </a:prstGeom>
                          <a:solidFill>
                            <a:schemeClr val="lt1"/>
                          </a:solidFill>
                          <a:ln w="6350">
                            <a:noFill/>
                          </a:ln>
                        </wps:spPr>
                        <wps:txbx>
                          <w:txbxContent>
                            <w:p w14:paraId="24CF36A6" w14:textId="77777777" w:rsidR="000559A3" w:rsidRDefault="000559A3" w:rsidP="00C92224">
                              <w:pPr>
                                <w:pStyle w:val="NormalWeb"/>
                                <w:spacing w:before="0" w:beforeAutospacing="0" w:after="0" w:afterAutospacing="0"/>
                              </w:pPr>
                              <w:r>
                                <w:rPr>
                                  <w:rFonts w:eastAsia="等线"/>
                                  <w:sz w:val="20"/>
                                  <w:szCs w:val="20"/>
                                </w:rPr>
                                <w:t>gNB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 name="文本框 2"/>
                        <wps:cNvSpPr txBox="1"/>
                        <wps:spPr>
                          <a:xfrm>
                            <a:off x="4903506" y="286284"/>
                            <a:ext cx="464820" cy="320040"/>
                          </a:xfrm>
                          <a:prstGeom prst="rect">
                            <a:avLst/>
                          </a:prstGeom>
                          <a:solidFill>
                            <a:schemeClr val="lt1"/>
                          </a:solidFill>
                          <a:ln w="6350">
                            <a:noFill/>
                          </a:ln>
                        </wps:spPr>
                        <wps:txbx>
                          <w:txbxContent>
                            <w:p w14:paraId="3B7F85CC" w14:textId="77777777" w:rsidR="000559A3" w:rsidRDefault="000559A3" w:rsidP="00C92224">
                              <w:pPr>
                                <w:pStyle w:val="NormalWeb"/>
                                <w:spacing w:before="0" w:beforeAutospacing="0" w:after="0" w:afterAutospacing="0"/>
                              </w:pPr>
                              <w:r>
                                <w:rPr>
                                  <w:rFonts w:eastAsia="等线"/>
                                  <w:sz w:val="20"/>
                                  <w:szCs w:val="20"/>
                                </w:rPr>
                                <w:t>AMF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 name="直接箭头连接符 5"/>
                        <wps:cNvCnPr/>
                        <wps:spPr>
                          <a:xfrm>
                            <a:off x="273506" y="577912"/>
                            <a:ext cx="0" cy="19238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wps:spPr>
                          <a:xfrm>
                            <a:off x="2581622" y="560781"/>
                            <a:ext cx="0" cy="19234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a:off x="5160342" y="606324"/>
                            <a:ext cx="0" cy="19234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箭头: 左右 8"/>
                        <wps:cNvSpPr/>
                        <wps:spPr>
                          <a:xfrm>
                            <a:off x="303194" y="815418"/>
                            <a:ext cx="2278428" cy="106878"/>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46722C" w14:textId="77777777" w:rsidR="000559A3" w:rsidRDefault="000559A3" w:rsidP="00C9222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2"/>
                        <wps:cNvSpPr txBox="1"/>
                        <wps:spPr>
                          <a:xfrm>
                            <a:off x="477529" y="532962"/>
                            <a:ext cx="2087880" cy="320040"/>
                          </a:xfrm>
                          <a:prstGeom prst="rect">
                            <a:avLst/>
                          </a:prstGeom>
                          <a:noFill/>
                          <a:ln w="6350">
                            <a:noFill/>
                          </a:ln>
                        </wps:spPr>
                        <wps:txbx>
                          <w:txbxContent>
                            <w:p w14:paraId="24B70455" w14:textId="77777777" w:rsidR="000559A3" w:rsidRDefault="000559A3" w:rsidP="00C92224">
                              <w:pPr>
                                <w:pStyle w:val="NormalWeb"/>
                                <w:spacing w:before="0" w:beforeAutospacing="0" w:after="0" w:afterAutospacing="0"/>
                              </w:pPr>
                              <w:r>
                                <w:rPr>
                                  <w:rFonts w:eastAsia="等线"/>
                                  <w:sz w:val="20"/>
                                  <w:szCs w:val="20"/>
                                </w:rPr>
                                <w:t>Random Access (</w:t>
                              </w:r>
                              <w:r w:rsidRPr="005101C6">
                                <w:rPr>
                                  <w:rFonts w:eastAsia="等线"/>
                                  <w:sz w:val="20"/>
                                  <w:szCs w:val="20"/>
                                  <w:highlight w:val="yellow"/>
                                </w:rPr>
                                <w:t>+ reader indication</w:t>
                              </w:r>
                              <w:r>
                                <w:rPr>
                                  <w:rFonts w:eastAsia="等线"/>
                                  <w:sz w:val="20"/>
                                  <w:szCs w:val="20"/>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 name="直接箭头连接符 10"/>
                        <wps:cNvCnPr/>
                        <wps:spPr>
                          <a:xfrm>
                            <a:off x="2581622" y="991590"/>
                            <a:ext cx="2543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文本框 2"/>
                        <wps:cNvSpPr txBox="1"/>
                        <wps:spPr>
                          <a:xfrm>
                            <a:off x="3115354" y="710370"/>
                            <a:ext cx="1480820" cy="320040"/>
                          </a:xfrm>
                          <a:prstGeom prst="rect">
                            <a:avLst/>
                          </a:prstGeom>
                          <a:noFill/>
                          <a:ln w="6350">
                            <a:noFill/>
                          </a:ln>
                        </wps:spPr>
                        <wps:txbx>
                          <w:txbxContent>
                            <w:p w14:paraId="2A6728A9" w14:textId="77777777" w:rsidR="000559A3" w:rsidRDefault="000559A3" w:rsidP="00C92224">
                              <w:pPr>
                                <w:pStyle w:val="NormalWeb"/>
                                <w:spacing w:before="0" w:beforeAutospacing="0" w:after="0" w:afterAutospacing="0"/>
                              </w:pPr>
                              <w:r>
                                <w:rPr>
                                  <w:rFonts w:eastAsia="等线"/>
                                  <w:sz w:val="20"/>
                                  <w:szCs w:val="20"/>
                                </w:rPr>
                                <w:t>INITIAL UE MESSAGE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直接箭头连接符 13"/>
                        <wps:cNvCnPr/>
                        <wps:spPr>
                          <a:xfrm flipH="1">
                            <a:off x="2581622" y="1294411"/>
                            <a:ext cx="25787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文本框 2"/>
                        <wps:cNvSpPr txBox="1"/>
                        <wps:spPr>
                          <a:xfrm>
                            <a:off x="2621077" y="1030410"/>
                            <a:ext cx="2503805" cy="320040"/>
                          </a:xfrm>
                          <a:prstGeom prst="rect">
                            <a:avLst/>
                          </a:prstGeom>
                          <a:noFill/>
                          <a:ln w="6350">
                            <a:noFill/>
                          </a:ln>
                        </wps:spPr>
                        <wps:txbx>
                          <w:txbxContent>
                            <w:p w14:paraId="6A687BA9" w14:textId="77777777" w:rsidR="000559A3" w:rsidRDefault="000559A3" w:rsidP="00C92224">
                              <w:pPr>
                                <w:pStyle w:val="NormalWeb"/>
                                <w:spacing w:before="0" w:beforeAutospacing="0" w:after="0" w:afterAutospacing="0"/>
                                <w:jc w:val="center"/>
                              </w:pPr>
                              <w:r>
                                <w:rPr>
                                  <w:rFonts w:eastAsia="等线"/>
                                  <w:sz w:val="20"/>
                                  <w:szCs w:val="20"/>
                                </w:rPr>
                                <w:t>INITIAL UE CONTEXT SETUP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箭头: 左右 15"/>
                        <wps:cNvSpPr/>
                        <wps:spPr>
                          <a:xfrm>
                            <a:off x="273506" y="1486286"/>
                            <a:ext cx="2278380" cy="10668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76020D" w14:textId="77777777" w:rsidR="000559A3" w:rsidRDefault="000559A3" w:rsidP="00C92224">
                              <w:pPr>
                                <w:pStyle w:val="NormalWeb"/>
                                <w:spacing w:before="0" w:beforeAutospacing="0" w:after="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文本框 2"/>
                        <wps:cNvSpPr txBox="1"/>
                        <wps:spPr>
                          <a:xfrm>
                            <a:off x="679410" y="1225028"/>
                            <a:ext cx="1423670" cy="320040"/>
                          </a:xfrm>
                          <a:prstGeom prst="rect">
                            <a:avLst/>
                          </a:prstGeom>
                          <a:noFill/>
                          <a:ln w="6350">
                            <a:noFill/>
                          </a:ln>
                        </wps:spPr>
                        <wps:txbx>
                          <w:txbxContent>
                            <w:p w14:paraId="4ADB82CD" w14:textId="77777777" w:rsidR="000559A3" w:rsidRDefault="000559A3" w:rsidP="00C92224">
                              <w:pPr>
                                <w:pStyle w:val="NormalWeb"/>
                                <w:spacing w:before="0" w:beforeAutospacing="0" w:after="0" w:afterAutospacing="0"/>
                              </w:pPr>
                              <w:r>
                                <w:rPr>
                                  <w:rFonts w:eastAsia="等线"/>
                                  <w:sz w:val="20"/>
                                  <w:szCs w:val="20"/>
                                </w:rPr>
                                <w:t>SecurityModeProcedure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 name="箭头: 左右 18"/>
                        <wps:cNvSpPr/>
                        <wps:spPr>
                          <a:xfrm>
                            <a:off x="273506" y="1901922"/>
                            <a:ext cx="2278380" cy="10668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33F303" w14:textId="77777777" w:rsidR="000559A3" w:rsidRDefault="000559A3" w:rsidP="00C92224">
                              <w:pPr>
                                <w:pStyle w:val="NormalWeb"/>
                                <w:spacing w:before="0" w:beforeAutospacing="0" w:after="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2"/>
                        <wps:cNvSpPr txBox="1"/>
                        <wps:spPr>
                          <a:xfrm>
                            <a:off x="756880" y="1674084"/>
                            <a:ext cx="1346200" cy="320040"/>
                          </a:xfrm>
                          <a:prstGeom prst="rect">
                            <a:avLst/>
                          </a:prstGeom>
                          <a:noFill/>
                          <a:ln w="6350">
                            <a:noFill/>
                          </a:ln>
                        </wps:spPr>
                        <wps:txbx>
                          <w:txbxContent>
                            <w:p w14:paraId="1BB4AC30" w14:textId="708F9B8A" w:rsidR="000559A3" w:rsidRDefault="000559A3" w:rsidP="00C92224">
                              <w:pPr>
                                <w:pStyle w:val="NormalWeb"/>
                                <w:spacing w:before="0" w:beforeAutospacing="0" w:after="0" w:afterAutospacing="0"/>
                                <w:jc w:val="center"/>
                              </w:pPr>
                              <w:r>
                                <w:rPr>
                                  <w:rFonts w:eastAsia="等线"/>
                                  <w:sz w:val="20"/>
                                  <w:szCs w:val="20"/>
                                </w:rPr>
                                <w:t>UECapbilityProcedure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 name="文本框 2"/>
                        <wps:cNvSpPr txBox="1"/>
                        <wps:spPr>
                          <a:xfrm>
                            <a:off x="2581622" y="1943486"/>
                            <a:ext cx="2567305" cy="320040"/>
                          </a:xfrm>
                          <a:prstGeom prst="rect">
                            <a:avLst/>
                          </a:prstGeom>
                          <a:noFill/>
                          <a:ln w="6350">
                            <a:noFill/>
                          </a:ln>
                        </wps:spPr>
                        <wps:txbx>
                          <w:txbxContent>
                            <w:p w14:paraId="6004210E" w14:textId="77777777" w:rsidR="000559A3" w:rsidRDefault="000559A3" w:rsidP="00C92224">
                              <w:pPr>
                                <w:pStyle w:val="NormalWeb"/>
                                <w:spacing w:before="0" w:beforeAutospacing="0" w:after="0" w:afterAutospacing="0"/>
                              </w:pPr>
                              <w:r>
                                <w:rPr>
                                  <w:rFonts w:eastAsia="等线"/>
                                  <w:sz w:val="20"/>
                                  <w:szCs w:val="20"/>
                                </w:rPr>
                                <w:t>INITIAL UE CONTEXT SETUP RESPONSE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 name="直接箭头连接符 21"/>
                        <wps:cNvCnPr/>
                        <wps:spPr>
                          <a:xfrm>
                            <a:off x="2605752" y="2265041"/>
                            <a:ext cx="25431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281E484" id="画布 1" o:spid="_x0000_s1026" editas="canvas" style="width:422.7pt;height:209.9pt;mso-position-horizontal-relative:char;mso-position-vertical-relative:line" coordsize="53682,26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">
                <v:shape id="_x0000_s1027" type="#_x0000_t75" style="position:absolute;width:53682;height:26657;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359;top:2572;width:7532;height:32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" fillcolor="white [3201]" stroked="f" strokeweight=".5pt">
                  <v:textbox>
                    <w:txbxContent>
                      <w:p w14:paraId="0B352499" w14:textId="77777777" w:rsidR="000559A3" w:rsidRPr="00543DB2" w:rsidRDefault="000559A3" w:rsidP="00C92224">
                        <w:r>
                          <w:rPr>
                            <w:rFonts w:hint="eastAsia"/>
                          </w:rPr>
                          <w:t>U</w:t>
                        </w:r>
                        <w:r>
                          <w:t>E reader</w:t>
                        </w:r>
                      </w:p>
                    </w:txbxContent>
                  </v:textbox>
                </v:shape>
                <v:shape id="文本框 2" o:spid="_x0000_s1029" type="#_x0000_t202" style="position:absolute;left:23918;top:2401;width:4293;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" fillcolor="white [3201]" stroked="f" strokeweight=".5pt">
                  <v:textbox>
                    <w:txbxContent>
                      <w:p w14:paraId="24CF36A6" w14:textId="77777777" w:rsidR="000559A3" w:rsidRDefault="000559A3" w:rsidP="00C92224">
                        <w:pPr>
                          <w:pStyle w:val="NormalWeb"/>
                          <w:spacing w:before="0" w:beforeAutospacing="0" w:after="0" w:afterAutospacing="0"/>
                        </w:pPr>
                        <w:r>
                          <w:rPr>
                            <w:rFonts w:eastAsia="等线"/>
                            <w:sz w:val="20"/>
                            <w:szCs w:val="20"/>
                          </w:rPr>
                          <w:t>gNB</w:t>
                        </w:r>
                      </w:p>
                    </w:txbxContent>
                  </v:textbox>
                </v:shape>
                <v:shape id="文本框 2" o:spid="_x0000_s1030" type="#_x0000_t202" style="position:absolute;left:49035;top:2862;width:4648;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" fillcolor="white [3201]" stroked="f" strokeweight=".5pt">
                  <v:textbox>
                    <w:txbxContent>
                      <w:p w14:paraId="3B7F85CC" w14:textId="77777777" w:rsidR="000559A3" w:rsidRDefault="000559A3" w:rsidP="00C92224">
                        <w:pPr>
                          <w:pStyle w:val="NormalWeb"/>
                          <w:spacing w:before="0" w:beforeAutospacing="0" w:after="0" w:afterAutospacing="0"/>
                        </w:pPr>
                        <w:r>
                          <w:rPr>
                            <w:rFonts w:eastAsia="等线"/>
                            <w:sz w:val="20"/>
                            <w:szCs w:val="20"/>
                          </w:rPr>
                          <w:t>AMF</w:t>
                        </w:r>
                      </w:p>
                    </w:txbxContent>
                  </v:textbox>
                </v:shape>
                <v:shapetype id="_x0000_t32" coordsize="21600,21600" o:spt="32" o:oned="t" path="m,l21600,21600e" filled="f">
                  <v:path arrowok="t" fillok="f" o:connecttype="none"/>
                  <o:lock v:ext="edit" shapetype="t"/>
                </v:shapetype>
                <v:shape id="直接箭头连接符 5" o:spid="_x0000_s1031" type="#_x0000_t32" style="position:absolute;left:2735;top:5779;width:0;height:192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4472c4 [3204]" strokeweight=".5pt">
                  <v:stroke endarrow="block" joinstyle="miter"/>
                </v:shape>
                <v:shape id="直接箭头连接符 6" o:spid="_x0000_s1032" type="#_x0000_t32" style="position:absolute;left:25816;top:5607;width:0;height:192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4472c4 [3204]" strokeweight=".5pt">
                  <v:stroke endarrow="block" joinstyle="miter"/>
                </v:shape>
                <v:shape id="直接箭头连接符 7" o:spid="_x0000_s1033" type="#_x0000_t32" style="position:absolute;left:51603;top:6063;width:0;height:192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" strokecolor="#4472c4 [3204]" strokeweight=".5pt">
                  <v:stroke endarrow="block" joinstyle="miter"/>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箭头: 左右 8" o:spid="_x0000_s1034" type="#_x0000_t69" style="position:absolute;left:3031;top:8154;width:22785;height:1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" adj="507" fillcolor="#4472c4 [3204]" strokecolor="#1f3763 [1604]" strokeweight="1pt">
                  <v:textbox>
                    <w:txbxContent>
                      <w:p w14:paraId="0246722C" w14:textId="77777777" w:rsidR="000559A3" w:rsidRDefault="000559A3" w:rsidP="00C92224">
                        <w:pPr>
                          <w:jc w:val="center"/>
                        </w:pPr>
                      </w:p>
                    </w:txbxContent>
                  </v:textbox>
                </v:shape>
                <v:shape id="文本框 2" o:spid="_x0000_s1035" type="#_x0000_t202" style="position:absolute;left:4775;top:5329;width:20879;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24B70455" w14:textId="77777777" w:rsidR="000559A3" w:rsidRDefault="000559A3" w:rsidP="00C92224">
                        <w:pPr>
                          <w:pStyle w:val="NormalWeb"/>
                          <w:spacing w:before="0" w:beforeAutospacing="0" w:after="0" w:afterAutospacing="0"/>
                        </w:pPr>
                        <w:r>
                          <w:rPr>
                            <w:rFonts w:eastAsia="等线"/>
                            <w:sz w:val="20"/>
                            <w:szCs w:val="20"/>
                          </w:rPr>
                          <w:t>Random Access (</w:t>
                        </w:r>
                        <w:r w:rsidRPr="005101C6">
                          <w:rPr>
                            <w:rFonts w:eastAsia="等线"/>
                            <w:sz w:val="20"/>
                            <w:szCs w:val="20"/>
                            <w:highlight w:val="yellow"/>
                          </w:rPr>
                          <w:t>+ reader indication</w:t>
                        </w:r>
                        <w:r>
                          <w:rPr>
                            <w:rFonts w:eastAsia="等线"/>
                            <w:sz w:val="20"/>
                            <w:szCs w:val="20"/>
                          </w:rPr>
                          <w:t>)</w:t>
                        </w:r>
                      </w:p>
                    </w:txbxContent>
                  </v:textbox>
                </v:shape>
                <v:shape id="直接箭头连接符 10" o:spid="_x0000_s1036" type="#_x0000_t32" style="position:absolute;left:25816;top:9915;width:254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4472c4 [3204]" strokeweight=".5pt">
                  <v:stroke endarrow="block" joinstyle="miter"/>
                </v:shape>
                <v:shape id="文本框 2" o:spid="_x0000_s1037" type="#_x0000_t202" style="position:absolute;left:31153;top:7103;width:14808;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A6728A9" w14:textId="77777777" w:rsidR="000559A3" w:rsidRDefault="000559A3" w:rsidP="00C92224">
                        <w:pPr>
                          <w:pStyle w:val="NormalWeb"/>
                          <w:spacing w:before="0" w:beforeAutospacing="0" w:after="0" w:afterAutospacing="0"/>
                        </w:pPr>
                        <w:r>
                          <w:rPr>
                            <w:rFonts w:eastAsia="等线"/>
                            <w:sz w:val="20"/>
                            <w:szCs w:val="20"/>
                          </w:rPr>
                          <w:t>INITIAL UE MESSAGE</w:t>
                        </w:r>
                      </w:p>
                    </w:txbxContent>
                  </v:textbox>
                </v:shape>
                <v:shape id="直接箭头连接符 13" o:spid="_x0000_s1038" type="#_x0000_t32" style="position:absolute;left:25816;top:12944;width:257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" strokecolor="#4472c4 [3204]" strokeweight=".5pt">
                  <v:stroke endarrow="block" joinstyle="miter"/>
                </v:shape>
                <v:shape id="文本框 2" o:spid="_x0000_s1039" type="#_x0000_t202" style="position:absolute;left:26210;top:10304;width:25038;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6A687BA9" w14:textId="77777777" w:rsidR="000559A3" w:rsidRDefault="000559A3" w:rsidP="00C92224">
                        <w:pPr>
                          <w:pStyle w:val="NormalWeb"/>
                          <w:spacing w:before="0" w:beforeAutospacing="0" w:after="0" w:afterAutospacing="0"/>
                          <w:jc w:val="center"/>
                        </w:pPr>
                        <w:r>
                          <w:rPr>
                            <w:rFonts w:eastAsia="等线"/>
                            <w:sz w:val="20"/>
                            <w:szCs w:val="20"/>
                          </w:rPr>
                          <w:t>INITIAL UE CONTEXT SETUP REQUEST</w:t>
                        </w:r>
                      </w:p>
                    </w:txbxContent>
                  </v:textbox>
                </v:shape>
                <v:shape id="箭头: 左右 15" o:spid="_x0000_s1040" type="#_x0000_t69" style="position:absolute;left:2735;top:14862;width:22783;height:1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" adj="506" fillcolor="#4472c4 [3204]" strokecolor="#1f3763 [1604]" strokeweight="1pt">
                  <v:textbox>
                    <w:txbxContent>
                      <w:p w14:paraId="1B76020D" w14:textId="77777777" w:rsidR="000559A3" w:rsidRDefault="000559A3" w:rsidP="00C92224">
                        <w:pPr>
                          <w:pStyle w:val="NormalWeb"/>
                          <w:spacing w:before="0" w:beforeAutospacing="0" w:after="0" w:afterAutospacing="0"/>
                          <w:jc w:val="center"/>
                        </w:pPr>
                        <w:r>
                          <w:rPr>
                            <w:rFonts w:eastAsia="Times New Roman"/>
                            <w:sz w:val="20"/>
                            <w:szCs w:val="20"/>
                          </w:rPr>
                          <w:t> </w:t>
                        </w:r>
                      </w:p>
                    </w:txbxContent>
                  </v:textbox>
                </v:shape>
                <v:shape id="文本框 2" o:spid="_x0000_s1041" type="#_x0000_t202" style="position:absolute;left:6794;top:12250;width:14236;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4ADB82CD" w14:textId="77777777" w:rsidR="000559A3" w:rsidRDefault="000559A3" w:rsidP="00C92224">
                        <w:pPr>
                          <w:pStyle w:val="NormalWeb"/>
                          <w:spacing w:before="0" w:beforeAutospacing="0" w:after="0" w:afterAutospacing="0"/>
                        </w:pPr>
                        <w:r>
                          <w:rPr>
                            <w:rFonts w:eastAsia="等线"/>
                            <w:sz w:val="20"/>
                            <w:szCs w:val="20"/>
                          </w:rPr>
                          <w:t>SecurityModeProcedure</w:t>
                        </w:r>
                      </w:p>
                    </w:txbxContent>
                  </v:textbox>
                </v:shape>
                <v:shape id="箭头: 左右 18" o:spid="_x0000_s1042" type="#_x0000_t69" style="position:absolute;left:2735;top:19019;width:22783;height:1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" adj="506" fillcolor="#4472c4 [3204]" strokecolor="#1f3763 [1604]" strokeweight="1pt">
                  <v:textbox>
                    <w:txbxContent>
                      <w:p w14:paraId="4433F303" w14:textId="77777777" w:rsidR="000559A3" w:rsidRDefault="000559A3" w:rsidP="00C92224">
                        <w:pPr>
                          <w:pStyle w:val="NormalWeb"/>
                          <w:spacing w:before="0" w:beforeAutospacing="0" w:after="0" w:afterAutospacing="0"/>
                          <w:jc w:val="center"/>
                        </w:pPr>
                        <w:r>
                          <w:rPr>
                            <w:rFonts w:eastAsia="Times New Roman"/>
                            <w:sz w:val="20"/>
                            <w:szCs w:val="20"/>
                          </w:rPr>
                          <w:t> </w:t>
                        </w:r>
                      </w:p>
                    </w:txbxContent>
                  </v:textbox>
                </v:shape>
                <v:shape id="文本框 2" o:spid="_x0000_s1043" type="#_x0000_t202" style="position:absolute;left:7568;top:16740;width:13462;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1BB4AC30" w14:textId="708F9B8A" w:rsidR="000559A3" w:rsidRDefault="000559A3" w:rsidP="00C92224">
                        <w:pPr>
                          <w:pStyle w:val="NormalWeb"/>
                          <w:spacing w:before="0" w:beforeAutospacing="0" w:after="0" w:afterAutospacing="0"/>
                          <w:jc w:val="center"/>
                        </w:pPr>
                        <w:r>
                          <w:rPr>
                            <w:rFonts w:eastAsia="等线"/>
                            <w:sz w:val="20"/>
                            <w:szCs w:val="20"/>
                          </w:rPr>
                          <w:t>UECapbilityProcedure</w:t>
                        </w:r>
                      </w:p>
                    </w:txbxContent>
                  </v:textbox>
                </v:shape>
                <v:shape id="文本框 2" o:spid="_x0000_s1044" type="#_x0000_t202" style="position:absolute;left:25816;top:19434;width:25673;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14:paraId="6004210E" w14:textId="77777777" w:rsidR="000559A3" w:rsidRDefault="000559A3" w:rsidP="00C92224">
                        <w:pPr>
                          <w:pStyle w:val="NormalWeb"/>
                          <w:spacing w:before="0" w:beforeAutospacing="0" w:after="0" w:afterAutospacing="0"/>
                        </w:pPr>
                        <w:r>
                          <w:rPr>
                            <w:rFonts w:eastAsia="等线"/>
                            <w:sz w:val="20"/>
                            <w:szCs w:val="20"/>
                          </w:rPr>
                          <w:t>INITIAL UE CONTEXT SETUP RESPONSE</w:t>
                        </w:r>
                      </w:p>
                    </w:txbxContent>
                  </v:textbox>
                </v:shape>
                <v:shape id="直接箭头连接符 21" o:spid="_x0000_s1045" type="#_x0000_t32" style="position:absolute;left:26057;top:22650;width:254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" strokecolor="#4472c4 [3204]" strokeweight=".5pt">
                  <v:stroke endarrow="block" joinstyle="miter"/>
                </v:shape>
                <w10:anchorlock/>
              </v:group>
            </w:pict>
          </mc:Fallback>
        </mc:AlternateContent>
      </w:r>
    </w:p>
    <w:p w14:paraId="349A141A" w14:textId="77777777" w:rsidR="00C92224" w:rsidRPr="00013695" w:rsidRDefault="00C92224" w:rsidP="00F50FA6">
      <w:pPr>
        <w:pStyle w:val="TF"/>
        <w:rPr>
          <w:rFonts w:eastAsia="宋体" w:cs="Arial"/>
          <w:b w:val="0"/>
          <w:sz w:val="18"/>
          <w:szCs w:val="22"/>
        </w:rPr>
      </w:pPr>
      <w:r w:rsidRPr="00F50FA6">
        <w:rPr>
          <w:rFonts w:ascii="Times New Roman" w:eastAsia="等线" w:hAnsi="Times New Roman"/>
          <w:lang w:eastAsia="en-US"/>
        </w:rPr>
        <w:t xml:space="preserve">Figure 2: Flow chart example of UE </w:t>
      </w:r>
      <w:r w:rsidRPr="00013695">
        <w:rPr>
          <w:rFonts w:cs="Arial"/>
          <w:sz w:val="18"/>
        </w:rPr>
        <w:t>reader indication in access procedure</w:t>
      </w:r>
    </w:p>
    <w:p w14:paraId="15AFCA6A" w14:textId="6F6AD253" w:rsidR="003E7051" w:rsidRPr="00B30477" w:rsidRDefault="00C92224" w:rsidP="003E7051">
      <w:pPr>
        <w:pStyle w:val="Proposal"/>
        <w:numPr>
          <w:ilvl w:val="0"/>
          <w:numId w:val="7"/>
        </w:numPr>
        <w:ind w:left="1701" w:hanging="1701"/>
        <w:rPr>
          <w:rFonts w:ascii="Times New Roman" w:hAnsi="Times New Roman"/>
        </w:rPr>
      </w:pPr>
      <w:bookmarkStart w:id="10" w:name="_Toc213422655"/>
      <w:r>
        <w:rPr>
          <w:rFonts w:ascii="Times New Roman" w:hAnsi="Times New Roman"/>
        </w:rPr>
        <w:t>T</w:t>
      </w:r>
      <w:r w:rsidRPr="0050480B">
        <w:rPr>
          <w:rFonts w:ascii="Times New Roman" w:hAnsi="Times New Roman"/>
        </w:rPr>
        <w:t xml:space="preserve">he </w:t>
      </w:r>
      <w:r w:rsidRPr="00AF5995">
        <w:rPr>
          <w:rFonts w:ascii="Times New Roman" w:hAnsi="Times New Roman"/>
        </w:rPr>
        <w:t>UE acting as an</w:t>
      </w:r>
      <w:r>
        <w:rPr>
          <w:rFonts w:ascii="Times New Roman" w:hAnsi="Times New Roman"/>
        </w:rPr>
        <w:t xml:space="preserve"> </w:t>
      </w:r>
      <w:r w:rsidRPr="00AF5995">
        <w:rPr>
          <w:rFonts w:ascii="Times New Roman" w:hAnsi="Times New Roman"/>
        </w:rPr>
        <w:t>A-IoT</w:t>
      </w:r>
      <w:r w:rsidRPr="0050480B">
        <w:rPr>
          <w:rFonts w:ascii="Times New Roman" w:hAnsi="Times New Roman"/>
        </w:rPr>
        <w:t xml:space="preserve"> reader should indicate to gNB that it </w:t>
      </w:r>
      <w:r>
        <w:rPr>
          <w:rFonts w:ascii="Times New Roman" w:hAnsi="Times New Roman"/>
        </w:rPr>
        <w:t xml:space="preserve">is </w:t>
      </w:r>
      <w:r w:rsidRPr="0050480B">
        <w:rPr>
          <w:rFonts w:ascii="Times New Roman" w:hAnsi="Times New Roman"/>
        </w:rPr>
        <w:t>access</w:t>
      </w:r>
      <w:r>
        <w:rPr>
          <w:rFonts w:ascii="Times New Roman" w:hAnsi="Times New Roman"/>
        </w:rPr>
        <w:t>ing</w:t>
      </w:r>
      <w:r w:rsidRPr="0050480B">
        <w:rPr>
          <w:rFonts w:ascii="Times New Roman" w:hAnsi="Times New Roman"/>
        </w:rPr>
        <w:t xml:space="preserve"> as a UE reader</w:t>
      </w:r>
      <w:r w:rsidRPr="001F503D">
        <w:rPr>
          <w:rFonts w:ascii="Times New Roman" w:hAnsi="Times New Roman"/>
        </w:rPr>
        <w:t xml:space="preserve"> </w:t>
      </w:r>
      <w:r>
        <w:rPr>
          <w:rFonts w:ascii="Times New Roman" w:hAnsi="Times New Roman"/>
        </w:rPr>
        <w:t>d</w:t>
      </w:r>
      <w:r w:rsidRPr="0050480B">
        <w:rPr>
          <w:rFonts w:ascii="Times New Roman" w:hAnsi="Times New Roman"/>
        </w:rPr>
        <w:t>uring</w:t>
      </w:r>
      <w:r>
        <w:rPr>
          <w:rFonts w:ascii="Times New Roman" w:hAnsi="Times New Roman"/>
        </w:rPr>
        <w:t xml:space="preserve"> the </w:t>
      </w:r>
      <w:proofErr w:type="spellStart"/>
      <w:r>
        <w:rPr>
          <w:rFonts w:ascii="Times New Roman" w:hAnsi="Times New Roman"/>
        </w:rPr>
        <w:t>Uu</w:t>
      </w:r>
      <w:proofErr w:type="spellEnd"/>
      <w:r w:rsidRPr="0050480B">
        <w:rPr>
          <w:rFonts w:ascii="Times New Roman" w:hAnsi="Times New Roman"/>
        </w:rPr>
        <w:t xml:space="preserve"> access procedure.</w:t>
      </w:r>
      <w:bookmarkEnd w:id="10"/>
    </w:p>
    <w:p w14:paraId="79780F6E" w14:textId="77777777" w:rsidR="004128C1" w:rsidRDefault="004128C1" w:rsidP="004128C1">
      <w:pPr>
        <w:pStyle w:val="Heading3"/>
        <w:rPr>
          <w:rFonts w:ascii="Arial" w:hAnsi="Arial" w:cs="Arial"/>
          <w:sz w:val="20"/>
          <w:szCs w:val="20"/>
          <w:u w:val="single"/>
          <w:lang w:val="x-none"/>
        </w:rPr>
      </w:pPr>
      <w:r w:rsidRPr="00A2530E">
        <w:rPr>
          <w:rFonts w:ascii="Arial" w:hAnsi="Arial" w:cs="Arial" w:hint="eastAsia"/>
          <w:sz w:val="20"/>
          <w:szCs w:val="20"/>
          <w:u w:val="single"/>
          <w:lang w:val="x-none"/>
        </w:rPr>
        <w:t>UE Reader capability</w:t>
      </w:r>
    </w:p>
    <w:p w14:paraId="75B16141" w14:textId="77777777" w:rsidR="00BD03A5" w:rsidRDefault="00BD03A5" w:rsidP="00BD03A5">
      <w:pPr>
        <w:spacing w:before="60"/>
        <w:rPr>
          <w:rFonts w:ascii="Times New Roman" w:hAnsi="Times New Roman" w:cs="Times New Roman"/>
          <w:noProof/>
          <w:sz w:val="20"/>
          <w:szCs w:val="20"/>
        </w:rPr>
      </w:pPr>
      <w:r>
        <w:rPr>
          <w:rFonts w:ascii="Times New Roman" w:hAnsi="Times New Roman" w:cs="Times New Roman" w:hint="eastAsia"/>
          <w:sz w:val="20"/>
          <w:szCs w:val="20"/>
        </w:rPr>
        <w:t xml:space="preserve">RAN2 received SA2 </w:t>
      </w:r>
      <w:r w:rsidRPr="00832A2E">
        <w:rPr>
          <w:rFonts w:ascii="Times New Roman" w:hAnsi="Times New Roman" w:cs="Times New Roman"/>
          <w:sz w:val="20"/>
          <w:szCs w:val="20"/>
        </w:rPr>
        <w:t>LS</w:t>
      </w:r>
      <w:r>
        <w:rPr>
          <w:rFonts w:ascii="Times New Roman" w:hAnsi="Times New Roman" w:cs="Times New Roman" w:hint="eastAsia"/>
          <w:noProof/>
          <w:sz w:val="20"/>
          <w:szCs w:val="20"/>
        </w:rPr>
        <w:t xml:space="preserve"> regarding UE reader capability.</w:t>
      </w:r>
    </w:p>
    <w:tbl>
      <w:tblPr>
        <w:tblStyle w:val="TableGrid"/>
        <w:tblW w:w="0" w:type="auto"/>
        <w:tblLook w:val="04A0" w:firstRow="1" w:lastRow="0" w:firstColumn="1" w:lastColumn="0" w:noHBand="0" w:noVBand="1"/>
      </w:tblPr>
      <w:tblGrid>
        <w:gridCol w:w="9016"/>
      </w:tblGrid>
      <w:tr w:rsidR="00BD03A5" w:rsidRPr="005D2C65" w14:paraId="13D93117" w14:textId="77777777" w:rsidTr="00F00BA4">
        <w:tc>
          <w:tcPr>
            <w:tcW w:w="9016" w:type="dxa"/>
          </w:tcPr>
          <w:p w14:paraId="30ED036F" w14:textId="77777777" w:rsidR="00BD03A5" w:rsidRPr="001A3BED" w:rsidRDefault="00BD03A5" w:rsidP="00F00BA4">
            <w:pPr>
              <w:pStyle w:val="Header"/>
              <w:pBdr>
                <w:bottom w:val="none" w:sz="0" w:space="0" w:color="auto"/>
              </w:pBdr>
              <w:tabs>
                <w:tab w:val="left" w:pos="420"/>
              </w:tabs>
              <w:jc w:val="left"/>
              <w:rPr>
                <w:rFonts w:ascii="Arial" w:hAnsi="Arial" w:cs="Arial"/>
                <w:b/>
                <w:bCs/>
              </w:rPr>
            </w:pPr>
            <w:r w:rsidRPr="001A3BED">
              <w:rPr>
                <w:rFonts w:ascii="Times New Roman" w:hAnsi="Times New Roman" w:cs="Times New Roman"/>
                <w:b/>
                <w:bCs/>
                <w:noProof/>
              </w:rPr>
              <w:t>S2-2509657</w:t>
            </w:r>
            <w:r w:rsidRPr="001A3BED">
              <w:rPr>
                <w:rFonts w:ascii="Times New Roman" w:hAnsi="Times New Roman" w:cs="Times New Roman" w:hint="eastAsia"/>
                <w:b/>
                <w:bCs/>
                <w:noProof/>
              </w:rPr>
              <w:t>:</w:t>
            </w:r>
          </w:p>
          <w:p w14:paraId="0FA986E1" w14:textId="77777777" w:rsidR="00BD03A5" w:rsidRPr="001A3BED" w:rsidRDefault="00BD03A5" w:rsidP="00F00BA4">
            <w:pPr>
              <w:pStyle w:val="Header"/>
              <w:pBdr>
                <w:bottom w:val="none" w:sz="0" w:space="0" w:color="auto"/>
              </w:pBdr>
              <w:tabs>
                <w:tab w:val="left" w:pos="420"/>
              </w:tabs>
              <w:jc w:val="left"/>
              <w:rPr>
                <w:rFonts w:ascii="Arial" w:hAnsi="Arial" w:cs="Arial"/>
              </w:rPr>
            </w:pPr>
            <w:r w:rsidRPr="001A3BED">
              <w:rPr>
                <w:rFonts w:ascii="Arial" w:hAnsi="Arial" w:cs="Arial"/>
              </w:rPr>
              <w:t>SA2 is starting to conclude R20 Ambient IoT study for key issue #1: support AIoT services under the RRC-based option for UE Reader connectivity and will document the agreements in TR 23.700-30.</w:t>
            </w:r>
          </w:p>
          <w:p w14:paraId="75A81923" w14:textId="77777777" w:rsidR="00BD03A5" w:rsidRPr="001A3BED" w:rsidRDefault="00BD03A5" w:rsidP="00F00BA4">
            <w:pPr>
              <w:pStyle w:val="Header"/>
              <w:pBdr>
                <w:bottom w:val="none" w:sz="0" w:space="0" w:color="auto"/>
              </w:pBdr>
              <w:tabs>
                <w:tab w:val="left" w:pos="420"/>
              </w:tabs>
              <w:jc w:val="left"/>
              <w:rPr>
                <w:rFonts w:ascii="Arial" w:hAnsi="Arial" w:cs="Arial"/>
              </w:rPr>
            </w:pPr>
            <w:r w:rsidRPr="001A3BED">
              <w:rPr>
                <w:rFonts w:ascii="Arial" w:hAnsi="Arial" w:cs="Arial"/>
              </w:rPr>
              <w:t>One aspect of the overall conclusion is on UE reader authorization and SA2 has agreed the following principles:</w:t>
            </w:r>
          </w:p>
          <w:p w14:paraId="4CD944C8" w14:textId="77777777" w:rsidR="00BD03A5" w:rsidRPr="001A3BED" w:rsidRDefault="00BD03A5" w:rsidP="00BD03A5">
            <w:pPr>
              <w:pStyle w:val="Header"/>
              <w:numPr>
                <w:ilvl w:val="0"/>
                <w:numId w:val="42"/>
              </w:numPr>
              <w:pBdr>
                <w:bottom w:val="none" w:sz="0" w:space="0" w:color="auto"/>
              </w:pBdr>
              <w:tabs>
                <w:tab w:val="left" w:pos="420"/>
              </w:tabs>
              <w:jc w:val="left"/>
              <w:rPr>
                <w:rFonts w:ascii="Arial" w:hAnsi="Arial" w:cs="Arial"/>
              </w:rPr>
            </w:pPr>
            <w:r w:rsidRPr="001A3BED">
              <w:rPr>
                <w:rFonts w:ascii="Arial" w:hAnsi="Arial" w:cs="Arial"/>
              </w:rPr>
              <w:t>UE Reader subscription information is available to AMF</w:t>
            </w:r>
          </w:p>
          <w:p w14:paraId="46308A3E" w14:textId="77777777" w:rsidR="00BD03A5" w:rsidRPr="001A3BED" w:rsidRDefault="00BD03A5" w:rsidP="00BD03A5">
            <w:pPr>
              <w:pStyle w:val="Header"/>
              <w:numPr>
                <w:ilvl w:val="0"/>
                <w:numId w:val="42"/>
              </w:numPr>
              <w:pBdr>
                <w:bottom w:val="none" w:sz="0" w:space="0" w:color="auto"/>
              </w:pBdr>
              <w:tabs>
                <w:tab w:val="left" w:pos="420"/>
              </w:tabs>
              <w:jc w:val="left"/>
              <w:rPr>
                <w:rFonts w:ascii="Arial" w:hAnsi="Arial" w:cs="Arial"/>
              </w:rPr>
            </w:pPr>
            <w:r w:rsidRPr="001A3BED">
              <w:rPr>
                <w:rFonts w:ascii="Arial" w:hAnsi="Arial" w:cs="Arial"/>
              </w:rPr>
              <w:t>If AMF receives, as part of the subscription information, the indication that the UE is authorized to operate as a UE Reader, AMF informs NG-RAN that the UE is authorized to operate as a UE Reader.</w:t>
            </w:r>
          </w:p>
          <w:p w14:paraId="4F344157" w14:textId="77777777" w:rsidR="00BD03A5" w:rsidRPr="001A3BED" w:rsidRDefault="00BD03A5" w:rsidP="00F00BA4">
            <w:pPr>
              <w:pStyle w:val="Header"/>
              <w:pBdr>
                <w:bottom w:val="none" w:sz="0" w:space="0" w:color="auto"/>
              </w:pBdr>
              <w:tabs>
                <w:tab w:val="left" w:pos="420"/>
              </w:tabs>
              <w:jc w:val="left"/>
              <w:rPr>
                <w:rFonts w:ascii="Arial" w:hAnsi="Arial" w:cs="Arial"/>
              </w:rPr>
            </w:pPr>
          </w:p>
          <w:p w14:paraId="22BB9820" w14:textId="77777777" w:rsidR="00BD03A5" w:rsidRPr="001A3BED" w:rsidRDefault="00BD03A5" w:rsidP="00F00BA4">
            <w:pPr>
              <w:pStyle w:val="Header"/>
              <w:pBdr>
                <w:bottom w:val="none" w:sz="0" w:space="0" w:color="auto"/>
              </w:pBdr>
              <w:tabs>
                <w:tab w:val="left" w:pos="420"/>
              </w:tabs>
              <w:jc w:val="left"/>
              <w:rPr>
                <w:rFonts w:ascii="Arial" w:hAnsi="Arial" w:cs="Arial"/>
              </w:rPr>
            </w:pPr>
            <w:r w:rsidRPr="001A3BED">
              <w:rPr>
                <w:rFonts w:ascii="Arial" w:hAnsi="Arial" w:cs="Arial"/>
              </w:rPr>
              <w:t xml:space="preserve">SA2 is discussing whether the core network needs to be aware whether a particular UE can operate as a UE reader based on the </w:t>
            </w:r>
            <w:r w:rsidRPr="00465A35">
              <w:rPr>
                <w:rFonts w:ascii="Arial" w:hAnsi="Arial" w:cs="Arial"/>
                <w:highlight w:val="yellow"/>
              </w:rPr>
              <w:t>UE capability, including (but not limited to) the frequency bands a UE is operated in</w:t>
            </w:r>
            <w:r w:rsidRPr="001A3BED">
              <w:rPr>
                <w:rFonts w:ascii="Arial" w:hAnsi="Arial" w:cs="Arial"/>
              </w:rPr>
              <w:t>.</w:t>
            </w:r>
          </w:p>
          <w:p w14:paraId="11C7BE39" w14:textId="77777777" w:rsidR="00BD03A5" w:rsidRPr="001A3BED" w:rsidRDefault="00BD03A5" w:rsidP="00F00BA4">
            <w:pPr>
              <w:pStyle w:val="Header"/>
              <w:pBdr>
                <w:bottom w:val="none" w:sz="0" w:space="0" w:color="auto"/>
              </w:pBdr>
              <w:tabs>
                <w:tab w:val="left" w:pos="420"/>
              </w:tabs>
              <w:jc w:val="left"/>
              <w:rPr>
                <w:rFonts w:ascii="Arial" w:hAnsi="Arial" w:cs="Arial"/>
              </w:rPr>
            </w:pPr>
          </w:p>
          <w:p w14:paraId="36D945D5" w14:textId="77777777" w:rsidR="00BD03A5" w:rsidRPr="001A3BED" w:rsidRDefault="00BD03A5" w:rsidP="00F00BA4">
            <w:pPr>
              <w:pStyle w:val="Header"/>
              <w:pBdr>
                <w:bottom w:val="none" w:sz="0" w:space="0" w:color="auto"/>
              </w:pBdr>
              <w:tabs>
                <w:tab w:val="left" w:pos="420"/>
              </w:tabs>
              <w:jc w:val="left"/>
              <w:rPr>
                <w:rFonts w:ascii="Arial" w:hAnsi="Arial" w:cs="Arial"/>
              </w:rPr>
            </w:pPr>
            <w:r w:rsidRPr="001A3BED">
              <w:rPr>
                <w:rFonts w:ascii="Arial" w:hAnsi="Arial" w:cs="Arial" w:hint="eastAsia"/>
              </w:rPr>
              <w:t xml:space="preserve">SA2 would like to ask the following </w:t>
            </w:r>
            <w:r w:rsidRPr="003F7916">
              <w:rPr>
                <w:rFonts w:ascii="Arial" w:hAnsi="Arial" w:cs="Arial" w:hint="eastAsia"/>
                <w:highlight w:val="yellow"/>
              </w:rPr>
              <w:t>question to RAN2</w:t>
            </w:r>
            <w:r w:rsidRPr="001A3BED">
              <w:rPr>
                <w:rFonts w:ascii="Arial" w:hAnsi="Arial" w:cs="Arial" w:hint="eastAsia"/>
              </w:rPr>
              <w:t>:</w:t>
            </w:r>
          </w:p>
          <w:tbl>
            <w:tblPr>
              <w:tblStyle w:val="TableGrid"/>
              <w:tblW w:w="0" w:type="auto"/>
              <w:tblLook w:val="04A0" w:firstRow="1" w:lastRow="0" w:firstColumn="1" w:lastColumn="0" w:noHBand="0" w:noVBand="1"/>
            </w:tblPr>
            <w:tblGrid>
              <w:gridCol w:w="8790"/>
            </w:tblGrid>
            <w:tr w:rsidR="00BD03A5" w:rsidRPr="001A3BED" w14:paraId="11DFE260" w14:textId="77777777" w:rsidTr="00F00BA4">
              <w:tc>
                <w:tcPr>
                  <w:tcW w:w="8790" w:type="dxa"/>
                </w:tcPr>
                <w:p w14:paraId="4858CDE7" w14:textId="77777777" w:rsidR="00BD03A5" w:rsidRPr="001A3BED" w:rsidRDefault="00BD03A5" w:rsidP="00F00BA4">
                  <w:pPr>
                    <w:pStyle w:val="Header"/>
                    <w:pBdr>
                      <w:bottom w:val="none" w:sz="0" w:space="0" w:color="auto"/>
                    </w:pBdr>
                    <w:tabs>
                      <w:tab w:val="left" w:pos="420"/>
                    </w:tabs>
                    <w:jc w:val="left"/>
                    <w:rPr>
                      <w:rFonts w:ascii="Arial" w:hAnsi="Arial" w:cs="Arial"/>
                    </w:rPr>
                  </w:pPr>
                  <w:r w:rsidRPr="00F50FA6">
                    <w:rPr>
                      <w:rFonts w:ascii="Arial" w:hAnsi="Arial" w:cs="Arial" w:hint="eastAsia"/>
                      <w:highlight w:val="yellow"/>
                    </w:rPr>
                    <w:t>Q1: whether UE can operate as a reader also depends on the available frequency bands that can be assigned to a UE reader for Ambient IoT operation?</w:t>
                  </w:r>
                </w:p>
              </w:tc>
            </w:tr>
          </w:tbl>
          <w:p w14:paraId="54FC2CFA" w14:textId="77777777" w:rsidR="00BD03A5" w:rsidRPr="001A3BED" w:rsidRDefault="00BD03A5" w:rsidP="00F00BA4">
            <w:pPr>
              <w:pStyle w:val="Header"/>
              <w:pBdr>
                <w:bottom w:val="none" w:sz="0" w:space="0" w:color="auto"/>
              </w:pBdr>
              <w:tabs>
                <w:tab w:val="left" w:pos="420"/>
              </w:tabs>
              <w:jc w:val="left"/>
              <w:rPr>
                <w:rFonts w:ascii="Arial" w:hAnsi="Arial" w:cs="Arial"/>
              </w:rPr>
            </w:pPr>
          </w:p>
          <w:p w14:paraId="6956642F" w14:textId="77777777" w:rsidR="00BD03A5" w:rsidRPr="001A3BED" w:rsidRDefault="00BD03A5" w:rsidP="00F00BA4">
            <w:pPr>
              <w:pStyle w:val="Header"/>
              <w:pBdr>
                <w:bottom w:val="none" w:sz="0" w:space="0" w:color="auto"/>
              </w:pBdr>
              <w:tabs>
                <w:tab w:val="left" w:pos="420"/>
              </w:tabs>
              <w:jc w:val="left"/>
              <w:rPr>
                <w:rFonts w:ascii="Arial" w:hAnsi="Arial" w:cs="Arial"/>
              </w:rPr>
            </w:pPr>
            <w:r w:rsidRPr="001A3BED">
              <w:rPr>
                <w:rFonts w:ascii="Arial" w:hAnsi="Arial" w:cs="Arial" w:hint="eastAsia"/>
              </w:rPr>
              <w:t>SA2 would like to ask the following question to RAN3:</w:t>
            </w:r>
          </w:p>
          <w:tbl>
            <w:tblPr>
              <w:tblStyle w:val="TableGrid"/>
              <w:tblW w:w="0" w:type="auto"/>
              <w:tblLook w:val="04A0" w:firstRow="1" w:lastRow="0" w:firstColumn="1" w:lastColumn="0" w:noHBand="0" w:noVBand="1"/>
            </w:tblPr>
            <w:tblGrid>
              <w:gridCol w:w="8790"/>
            </w:tblGrid>
            <w:tr w:rsidR="00BD03A5" w:rsidRPr="001A3BED" w14:paraId="02A4643D" w14:textId="77777777" w:rsidTr="00F00BA4">
              <w:tc>
                <w:tcPr>
                  <w:tcW w:w="8790" w:type="dxa"/>
                </w:tcPr>
                <w:p w14:paraId="324E5876" w14:textId="77777777" w:rsidR="00BD03A5" w:rsidRPr="001A3BED" w:rsidRDefault="00BD03A5" w:rsidP="00F00BA4">
                  <w:pPr>
                    <w:pStyle w:val="Header"/>
                    <w:pBdr>
                      <w:bottom w:val="none" w:sz="0" w:space="0" w:color="auto"/>
                    </w:pBdr>
                    <w:tabs>
                      <w:tab w:val="left" w:pos="420"/>
                    </w:tabs>
                    <w:jc w:val="left"/>
                    <w:rPr>
                      <w:rFonts w:ascii="Arial" w:hAnsi="Arial" w:cs="Arial"/>
                    </w:rPr>
                  </w:pPr>
                  <w:r w:rsidRPr="001A3BED">
                    <w:rPr>
                      <w:rFonts w:ascii="Arial" w:hAnsi="Arial" w:cs="Arial" w:hint="eastAsia"/>
                    </w:rPr>
                    <w:t>Q1: if the answer to Q1 is yes, whether NG-RAN can inform and update the AMF whether UE is able to operate as a  reader based on the available frequency bands that can be assigned to a UE reader for Ambient IoT operation?</w:t>
                  </w:r>
                </w:p>
              </w:tc>
            </w:tr>
          </w:tbl>
          <w:p w14:paraId="77A62291" w14:textId="77777777" w:rsidR="00BD03A5" w:rsidRPr="001A3BED" w:rsidRDefault="00BD03A5" w:rsidP="00F00BA4">
            <w:pPr>
              <w:pStyle w:val="Header"/>
              <w:pBdr>
                <w:bottom w:val="none" w:sz="0" w:space="0" w:color="auto"/>
              </w:pBdr>
              <w:tabs>
                <w:tab w:val="left" w:pos="420"/>
              </w:tabs>
              <w:jc w:val="left"/>
              <w:rPr>
                <w:rFonts w:ascii="Arial" w:hAnsi="Arial" w:cs="Arial"/>
              </w:rPr>
            </w:pPr>
          </w:p>
          <w:p w14:paraId="3B890D8A" w14:textId="77777777" w:rsidR="00BD03A5" w:rsidRPr="00FE59BF" w:rsidRDefault="00BD03A5" w:rsidP="00F00BA4">
            <w:pPr>
              <w:pStyle w:val="Header"/>
              <w:pBdr>
                <w:bottom w:val="none" w:sz="0" w:space="0" w:color="auto"/>
              </w:pBdr>
              <w:tabs>
                <w:tab w:val="left" w:pos="420"/>
              </w:tabs>
              <w:jc w:val="left"/>
              <w:rPr>
                <w:rFonts w:ascii="Arial" w:hAnsi="Arial" w:cs="Arial"/>
              </w:rPr>
            </w:pPr>
            <w:r w:rsidRPr="001A3BED">
              <w:rPr>
                <w:rFonts w:ascii="Arial" w:hAnsi="Arial" w:cs="Arial" w:hint="eastAsia"/>
              </w:rPr>
              <w:t>SA2 will finalize the R20 study in Feb meeting 2026, therefore SA2 hopes RAN2 can provide feedback in an early time.</w:t>
            </w:r>
          </w:p>
        </w:tc>
      </w:tr>
    </w:tbl>
    <w:p w14:paraId="0E3CFD8D" w14:textId="77777777" w:rsidR="00BD03A5" w:rsidRDefault="00BD03A5" w:rsidP="00BD03A5">
      <w:pPr>
        <w:rPr>
          <w:rFonts w:ascii="Times New Roman" w:hAnsi="Times New Roman" w:cs="Times New Roman"/>
          <w:sz w:val="20"/>
          <w:szCs w:val="20"/>
        </w:rPr>
      </w:pPr>
    </w:p>
    <w:p w14:paraId="54D7B48E" w14:textId="77777777" w:rsidR="00BD03A5" w:rsidRPr="00581014" w:rsidRDefault="00BD03A5" w:rsidP="00BD03A5">
      <w:pPr>
        <w:rPr>
          <w:rFonts w:ascii="Times New Roman" w:hAnsi="Times New Roman" w:cs="Times New Roman"/>
          <w:sz w:val="20"/>
          <w:szCs w:val="20"/>
        </w:rPr>
      </w:pPr>
      <w:r w:rsidRPr="00581014">
        <w:rPr>
          <w:rFonts w:ascii="Times New Roman" w:hAnsi="Times New Roman" w:cs="Times New Roman"/>
          <w:sz w:val="20"/>
          <w:szCs w:val="20"/>
        </w:rPr>
        <w:t xml:space="preserve">In our view, </w:t>
      </w:r>
      <w:r w:rsidRPr="00581014">
        <w:rPr>
          <w:rFonts w:ascii="Times New Roman" w:hAnsi="Times New Roman" w:cs="Times New Roman"/>
          <w:color w:val="000000"/>
          <w:spacing w:val="-2"/>
          <w:sz w:val="20"/>
          <w:szCs w:val="20"/>
          <w:shd w:val="clear" w:color="auto" w:fill="FFFFFF"/>
        </w:rPr>
        <w:t>the selection and operation of a UE as a UE reader depends on the following factors:</w:t>
      </w:r>
    </w:p>
    <w:p w14:paraId="72369D79" w14:textId="21488260" w:rsidR="00BD03A5" w:rsidRPr="00581014" w:rsidRDefault="00BD03A5" w:rsidP="00BD03A5">
      <w:pPr>
        <w:pStyle w:val="ListParagraph"/>
        <w:numPr>
          <w:ilvl w:val="0"/>
          <w:numId w:val="42"/>
        </w:numPr>
        <w:ind w:firstLineChars="0"/>
        <w:rPr>
          <w:rFonts w:ascii="Times New Roman" w:hAnsi="Times New Roman" w:cs="Times New Roman"/>
          <w:sz w:val="20"/>
          <w:szCs w:val="20"/>
        </w:rPr>
      </w:pPr>
      <w:proofErr w:type="spellStart"/>
      <w:r w:rsidRPr="00581014">
        <w:rPr>
          <w:rFonts w:ascii="Times New Roman" w:hAnsi="Times New Roman" w:cs="Times New Roman"/>
          <w:b/>
          <w:bCs/>
          <w:sz w:val="20"/>
          <w:szCs w:val="20"/>
        </w:rPr>
        <w:t>AIoT</w:t>
      </w:r>
      <w:proofErr w:type="spellEnd"/>
      <w:r w:rsidRPr="00581014">
        <w:rPr>
          <w:rFonts w:ascii="Times New Roman" w:hAnsi="Times New Roman" w:cs="Times New Roman"/>
          <w:b/>
          <w:bCs/>
          <w:sz w:val="20"/>
          <w:szCs w:val="20"/>
        </w:rPr>
        <w:t xml:space="preserve"> service requirement</w:t>
      </w:r>
      <w:r w:rsidRPr="00581014">
        <w:rPr>
          <w:rFonts w:ascii="Times New Roman" w:hAnsi="Times New Roman" w:cs="Times New Roman"/>
          <w:sz w:val="20"/>
          <w:szCs w:val="20"/>
        </w:rPr>
        <w:t xml:space="preserve">, </w:t>
      </w:r>
      <w:r w:rsidRPr="00581014">
        <w:rPr>
          <w:rFonts w:ascii="Times New Roman" w:hAnsi="Times New Roman" w:cs="Times New Roman"/>
          <w:color w:val="000000"/>
          <w:spacing w:val="-2"/>
          <w:sz w:val="20"/>
          <w:szCs w:val="20"/>
          <w:shd w:val="clear" w:color="auto" w:fill="FFFFFF"/>
        </w:rPr>
        <w:t>such as </w:t>
      </w:r>
      <w:r w:rsidRPr="00581014">
        <w:rPr>
          <w:rFonts w:ascii="Times New Roman" w:hAnsi="Times New Roman" w:cs="Times New Roman"/>
          <w:sz w:val="20"/>
          <w:szCs w:val="20"/>
        </w:rPr>
        <w:t xml:space="preserve">target </w:t>
      </w:r>
      <w:proofErr w:type="spellStart"/>
      <w:r w:rsidRPr="00581014">
        <w:rPr>
          <w:rFonts w:ascii="Times New Roman" w:hAnsi="Times New Roman" w:cs="Times New Roman"/>
          <w:sz w:val="20"/>
          <w:szCs w:val="20"/>
        </w:rPr>
        <w:t>AIoT</w:t>
      </w:r>
      <w:proofErr w:type="spellEnd"/>
      <w:r w:rsidRPr="00581014">
        <w:rPr>
          <w:rFonts w:ascii="Times New Roman" w:hAnsi="Times New Roman" w:cs="Times New Roman"/>
          <w:sz w:val="20"/>
          <w:szCs w:val="20"/>
        </w:rPr>
        <w:t xml:space="preserve"> devices, target </w:t>
      </w:r>
      <w:proofErr w:type="spellStart"/>
      <w:r w:rsidRPr="00581014">
        <w:rPr>
          <w:rFonts w:ascii="Times New Roman" w:hAnsi="Times New Roman" w:cs="Times New Roman"/>
          <w:sz w:val="20"/>
          <w:szCs w:val="20"/>
        </w:rPr>
        <w:t>AIoT</w:t>
      </w:r>
      <w:proofErr w:type="spellEnd"/>
      <w:r w:rsidRPr="00581014">
        <w:rPr>
          <w:rFonts w:ascii="Times New Roman" w:hAnsi="Times New Roman" w:cs="Times New Roman"/>
          <w:sz w:val="20"/>
          <w:szCs w:val="20"/>
        </w:rPr>
        <w:t xml:space="preserve"> area. These requirements </w:t>
      </w:r>
      <w:r w:rsidRPr="00581014">
        <w:rPr>
          <w:rFonts w:ascii="Times New Roman" w:hAnsi="Times New Roman" w:cs="Times New Roman"/>
          <w:color w:val="000000"/>
          <w:spacing w:val="-2"/>
          <w:sz w:val="20"/>
          <w:szCs w:val="20"/>
          <w:shd w:val="clear" w:color="auto" w:fill="FFFFFF"/>
        </w:rPr>
        <w:t>constrain the candidate pool of potential UE readers and can be ascertained by the AIoT CN node or the gNB.</w:t>
      </w:r>
    </w:p>
    <w:p w14:paraId="34442EC2" w14:textId="77777777" w:rsidR="00BD03A5" w:rsidRPr="00581014" w:rsidRDefault="00BD03A5" w:rsidP="00BD03A5">
      <w:pPr>
        <w:pStyle w:val="ListParagraph"/>
        <w:numPr>
          <w:ilvl w:val="0"/>
          <w:numId w:val="42"/>
        </w:numPr>
        <w:ind w:firstLineChars="0"/>
        <w:rPr>
          <w:rFonts w:ascii="Times New Roman" w:hAnsi="Times New Roman" w:cs="Times New Roman"/>
          <w:sz w:val="20"/>
          <w:szCs w:val="20"/>
        </w:rPr>
      </w:pPr>
      <w:r w:rsidRPr="00581014">
        <w:rPr>
          <w:rFonts w:ascii="Times New Roman" w:hAnsi="Times New Roman" w:cs="Times New Roman"/>
          <w:b/>
          <w:bCs/>
          <w:sz w:val="20"/>
          <w:szCs w:val="20"/>
        </w:rPr>
        <w:t>UE reader capability.</w:t>
      </w:r>
      <w:r w:rsidRPr="00581014">
        <w:rPr>
          <w:rFonts w:ascii="Times New Roman" w:hAnsi="Times New Roman" w:cs="Times New Roman"/>
          <w:sz w:val="20"/>
          <w:szCs w:val="20"/>
        </w:rPr>
        <w:t xml:space="preserve"> </w:t>
      </w:r>
      <w:r w:rsidRPr="00581014">
        <w:rPr>
          <w:rFonts w:ascii="Times New Roman" w:hAnsi="Times New Roman" w:cs="Times New Roman"/>
          <w:color w:val="000000"/>
          <w:spacing w:val="-2"/>
          <w:sz w:val="20"/>
          <w:szCs w:val="20"/>
          <w:shd w:val="clear" w:color="auto" w:fill="FFFFFF"/>
        </w:rPr>
        <w:t xml:space="preserve">As noted by SA2, UE reader capability at a minimum includes supported frequency bands for AIoT operation. This capability is essential for reader selection. To improve selection accuracy and AIoT procedure performance, more granular capability details may be considered. The UE should report its </w:t>
      </w:r>
      <w:r w:rsidRPr="00581014">
        <w:rPr>
          <w:rFonts w:ascii="Times New Roman" w:hAnsi="Times New Roman" w:cs="Times New Roman"/>
          <w:color w:val="000000"/>
          <w:spacing w:val="-2"/>
          <w:sz w:val="20"/>
          <w:szCs w:val="20"/>
          <w:shd w:val="clear" w:color="auto" w:fill="FFFFFF"/>
        </w:rPr>
        <w:lastRenderedPageBreak/>
        <w:t>UE reader capability to the gNB. If the AIoT CN node is responsible for reader selection, it should also be made aware of the UE reader capability.</w:t>
      </w:r>
      <w:r w:rsidRPr="00581014">
        <w:rPr>
          <w:rFonts w:ascii="Times New Roman" w:hAnsi="Times New Roman" w:cs="Times New Roman"/>
          <w:sz w:val="20"/>
          <w:szCs w:val="20"/>
        </w:rPr>
        <w:t xml:space="preserve"> </w:t>
      </w:r>
    </w:p>
    <w:p w14:paraId="36C28F6F" w14:textId="77777777" w:rsidR="00BD03A5" w:rsidRPr="00581014" w:rsidRDefault="00BD03A5" w:rsidP="00BD03A5">
      <w:pPr>
        <w:pStyle w:val="ListParagraph"/>
        <w:numPr>
          <w:ilvl w:val="0"/>
          <w:numId w:val="42"/>
        </w:numPr>
        <w:ind w:firstLineChars="0"/>
        <w:rPr>
          <w:rFonts w:ascii="Times New Roman" w:hAnsi="Times New Roman" w:cs="Times New Roman"/>
          <w:sz w:val="20"/>
          <w:szCs w:val="20"/>
        </w:rPr>
      </w:pPr>
      <w:r w:rsidRPr="00581014">
        <w:rPr>
          <w:rFonts w:ascii="Times New Roman" w:hAnsi="Times New Roman" w:cs="Times New Roman"/>
          <w:b/>
          <w:bCs/>
          <w:sz w:val="20"/>
          <w:szCs w:val="20"/>
        </w:rPr>
        <w:t>Available gNB resource for AIoT radio</w:t>
      </w:r>
      <w:r w:rsidRPr="00581014">
        <w:rPr>
          <w:rFonts w:ascii="Times New Roman" w:hAnsi="Times New Roman" w:cs="Times New Roman"/>
          <w:sz w:val="20"/>
          <w:szCs w:val="20"/>
        </w:rPr>
        <w:t xml:space="preserve">. </w:t>
      </w:r>
      <w:r w:rsidRPr="00581014">
        <w:rPr>
          <w:rFonts w:ascii="Times New Roman" w:hAnsi="Times New Roman" w:cs="Times New Roman"/>
          <w:color w:val="000000"/>
          <w:spacing w:val="-2"/>
          <w:sz w:val="20"/>
          <w:szCs w:val="20"/>
          <w:shd w:val="clear" w:color="auto" w:fill="FFFFFF"/>
        </w:rPr>
        <w:t>Clearly, the gNB must have radio resources available for AIoT that are compatible with the UE reader’s capabilities in order for the UE to operate as a reader.</w:t>
      </w:r>
    </w:p>
    <w:p w14:paraId="289A8F07" w14:textId="77777777" w:rsidR="00BD03A5" w:rsidRDefault="00BD03A5" w:rsidP="00BD03A5">
      <w:pPr>
        <w:rPr>
          <w:rFonts w:ascii="Times New Roman" w:hAnsi="Times New Roman" w:cs="Times New Roman"/>
          <w:sz w:val="20"/>
          <w:szCs w:val="20"/>
        </w:rPr>
      </w:pPr>
      <w:r w:rsidRPr="00D309DF">
        <w:rPr>
          <w:rFonts w:ascii="Times New Roman" w:hAnsi="Times New Roman" w:cs="Times New Roman"/>
          <w:sz w:val="20"/>
          <w:szCs w:val="20"/>
        </w:rPr>
        <w:t>Based on the above, whether a UE can act as a reader depends on both its UE reader capability and the availability of suitable frequency bands that the gNB can assign for Ambient IoT operation. Therefore, the answer to SA2’s question to RAN2 should be </w:t>
      </w:r>
      <w:r w:rsidRPr="00D309DF">
        <w:rPr>
          <w:rFonts w:ascii="Times New Roman" w:hAnsi="Times New Roman" w:cs="Times New Roman"/>
          <w:b/>
          <w:bCs/>
          <w:sz w:val="20"/>
          <w:szCs w:val="20"/>
        </w:rPr>
        <w:t>Yes</w:t>
      </w:r>
      <w:r w:rsidRPr="00D309DF">
        <w:rPr>
          <w:rFonts w:ascii="Times New Roman" w:hAnsi="Times New Roman" w:cs="Times New Roman"/>
          <w:sz w:val="20"/>
          <w:szCs w:val="20"/>
        </w:rPr>
        <w:t>.</w:t>
      </w:r>
    </w:p>
    <w:p w14:paraId="4C6DBC16" w14:textId="577790CD" w:rsidR="00BD03A5" w:rsidRPr="00142996" w:rsidRDefault="00BD03A5" w:rsidP="00BD03A5">
      <w:pPr>
        <w:pStyle w:val="Proposal"/>
        <w:numPr>
          <w:ilvl w:val="0"/>
          <w:numId w:val="7"/>
        </w:numPr>
        <w:ind w:left="1701" w:hanging="1701"/>
        <w:rPr>
          <w:rFonts w:ascii="Times New Roman" w:hAnsi="Times New Roman"/>
        </w:rPr>
      </w:pPr>
      <w:bookmarkStart w:id="11" w:name="_Toc213422656"/>
      <w:r w:rsidRPr="00142996">
        <w:rPr>
          <w:rFonts w:ascii="Times New Roman" w:hAnsi="Times New Roman" w:hint="eastAsia"/>
        </w:rPr>
        <w:t>RAN2 repl</w:t>
      </w:r>
      <w:r>
        <w:rPr>
          <w:rFonts w:ascii="Times New Roman" w:hAnsi="Times New Roman" w:hint="eastAsia"/>
        </w:rPr>
        <w:t>ies</w:t>
      </w:r>
      <w:r w:rsidRPr="00142996">
        <w:rPr>
          <w:rFonts w:ascii="Times New Roman" w:hAnsi="Times New Roman" w:hint="eastAsia"/>
        </w:rPr>
        <w:t xml:space="preserve"> to SA2 that </w:t>
      </w:r>
      <w:r w:rsidRPr="00142996">
        <w:rPr>
          <w:rFonts w:ascii="Times New Roman" w:hAnsi="Times New Roman"/>
        </w:rPr>
        <w:t>UE can operate as a reader depend</w:t>
      </w:r>
      <w:r>
        <w:rPr>
          <w:rFonts w:ascii="Times New Roman" w:hAnsi="Times New Roman"/>
        </w:rPr>
        <w:t>ing</w:t>
      </w:r>
      <w:r w:rsidRPr="00142996">
        <w:rPr>
          <w:rFonts w:ascii="Times New Roman" w:hAnsi="Times New Roman"/>
        </w:rPr>
        <w:t xml:space="preserve"> on</w:t>
      </w:r>
      <w:r w:rsidRPr="00142996">
        <w:rPr>
          <w:rFonts w:ascii="Times New Roman" w:hAnsi="Times New Roman" w:hint="eastAsia"/>
        </w:rPr>
        <w:t xml:space="preserve"> both the UE Reader capability and </w:t>
      </w:r>
      <w:r w:rsidRPr="00142996">
        <w:rPr>
          <w:rFonts w:ascii="Times New Roman" w:hAnsi="Times New Roman"/>
        </w:rPr>
        <w:t xml:space="preserve">the available frequency bands that can be assigned to </w:t>
      </w:r>
      <w:r w:rsidRPr="00142996">
        <w:rPr>
          <w:rFonts w:ascii="Times New Roman" w:hAnsi="Times New Roman" w:hint="eastAsia"/>
        </w:rPr>
        <w:t>the</w:t>
      </w:r>
      <w:r w:rsidRPr="00142996">
        <w:rPr>
          <w:rFonts w:ascii="Times New Roman" w:hAnsi="Times New Roman"/>
        </w:rPr>
        <w:t xml:space="preserve"> UE reader for A</w:t>
      </w:r>
      <w:r w:rsidR="00B30477">
        <w:rPr>
          <w:rFonts w:ascii="Times New Roman" w:hAnsi="Times New Roman"/>
        </w:rPr>
        <w:t>-</w:t>
      </w:r>
      <w:r w:rsidRPr="00142996">
        <w:rPr>
          <w:rFonts w:ascii="Times New Roman" w:hAnsi="Times New Roman"/>
        </w:rPr>
        <w:t>IoT operation</w:t>
      </w:r>
      <w:bookmarkEnd w:id="11"/>
    </w:p>
    <w:p w14:paraId="28D568D7" w14:textId="77777777" w:rsidR="00BD03A5" w:rsidRPr="00DA1365" w:rsidRDefault="00BD03A5" w:rsidP="00BD03A5">
      <w:pPr>
        <w:rPr>
          <w:rFonts w:ascii="Times New Roman" w:hAnsi="Times New Roman" w:cs="Times New Roman"/>
          <w:sz w:val="20"/>
          <w:szCs w:val="20"/>
        </w:rPr>
      </w:pPr>
      <w:r w:rsidRPr="00DA1365">
        <w:rPr>
          <w:rFonts w:ascii="Times New Roman" w:hAnsi="Times New Roman" w:cs="Times New Roman"/>
          <w:sz w:val="20"/>
          <w:szCs w:val="20"/>
        </w:rPr>
        <w:t xml:space="preserve">Regardless of how UE reader authorization and selection </w:t>
      </w:r>
      <w:r>
        <w:rPr>
          <w:rFonts w:ascii="Times New Roman" w:hAnsi="Times New Roman" w:cs="Times New Roman" w:hint="eastAsia"/>
          <w:sz w:val="20"/>
          <w:szCs w:val="20"/>
        </w:rPr>
        <w:t>is</w:t>
      </w:r>
      <w:r w:rsidRPr="00DA1365">
        <w:rPr>
          <w:rFonts w:ascii="Times New Roman" w:hAnsi="Times New Roman" w:cs="Times New Roman"/>
          <w:sz w:val="20"/>
          <w:szCs w:val="20"/>
        </w:rPr>
        <w:t xml:space="preserve"> performed, UE reader capability reporting remains essential. The specific details of the capability can be further studied. Thus, we propose:</w:t>
      </w:r>
    </w:p>
    <w:p w14:paraId="51DF4CB0" w14:textId="791FE59E" w:rsidR="00A2530E" w:rsidRPr="00F50FA6" w:rsidRDefault="00BD03A5" w:rsidP="005C278C">
      <w:pPr>
        <w:pStyle w:val="Proposal"/>
        <w:numPr>
          <w:ilvl w:val="0"/>
          <w:numId w:val="7"/>
        </w:numPr>
        <w:ind w:left="1701" w:hanging="1701"/>
        <w:rPr>
          <w:rFonts w:ascii="Times New Roman" w:hAnsi="Times New Roman"/>
        </w:rPr>
      </w:pPr>
      <w:bookmarkStart w:id="12" w:name="_Toc213422657"/>
      <w:r w:rsidRPr="00BB26A2">
        <w:rPr>
          <w:rFonts w:ascii="Times New Roman" w:hAnsi="Times New Roman" w:hint="eastAsia"/>
        </w:rPr>
        <w:t xml:space="preserve">UE reports </w:t>
      </w:r>
      <w:r>
        <w:rPr>
          <w:rFonts w:ascii="Times New Roman" w:hAnsi="Times New Roman" w:hint="eastAsia"/>
        </w:rPr>
        <w:t>its</w:t>
      </w:r>
      <w:r w:rsidRPr="00BB26A2">
        <w:rPr>
          <w:rFonts w:ascii="Times New Roman" w:hAnsi="Times New Roman" w:hint="eastAsia"/>
        </w:rPr>
        <w:t xml:space="preserve"> UE Reader capability for </w:t>
      </w:r>
      <w:r w:rsidRPr="00BB26A2">
        <w:rPr>
          <w:rFonts w:ascii="Times New Roman" w:hAnsi="Times New Roman"/>
        </w:rPr>
        <w:t>A</w:t>
      </w:r>
      <w:r w:rsidR="00B30477">
        <w:rPr>
          <w:rFonts w:ascii="Times New Roman" w:hAnsi="Times New Roman"/>
        </w:rPr>
        <w:t>-</w:t>
      </w:r>
      <w:r w:rsidRPr="00BB26A2">
        <w:rPr>
          <w:rFonts w:ascii="Times New Roman" w:hAnsi="Times New Roman"/>
        </w:rPr>
        <w:t>IoT operation</w:t>
      </w:r>
      <w:r w:rsidRPr="00BB26A2">
        <w:rPr>
          <w:rFonts w:ascii="Times New Roman" w:hAnsi="Times New Roman" w:hint="eastAsia"/>
        </w:rPr>
        <w:t xml:space="preserve">. </w:t>
      </w:r>
      <w:r>
        <w:rPr>
          <w:rFonts w:ascii="Times New Roman" w:hAnsi="Times New Roman" w:hint="eastAsia"/>
        </w:rPr>
        <w:t xml:space="preserve">The exact set of </w:t>
      </w:r>
      <w:r w:rsidRPr="00BB26A2">
        <w:rPr>
          <w:rFonts w:ascii="Times New Roman" w:hAnsi="Times New Roman" w:hint="eastAsia"/>
        </w:rPr>
        <w:t>UE Reader capability</w:t>
      </w:r>
      <w:r>
        <w:rPr>
          <w:rFonts w:ascii="Times New Roman" w:hAnsi="Times New Roman" w:hint="eastAsia"/>
        </w:rPr>
        <w:t xml:space="preserve"> is FFS</w:t>
      </w:r>
      <w:r w:rsidRPr="00BB26A2">
        <w:rPr>
          <w:rFonts w:ascii="Times New Roman" w:hAnsi="Times New Roman" w:hint="eastAsia"/>
        </w:rPr>
        <w:t>.</w:t>
      </w:r>
      <w:bookmarkEnd w:id="12"/>
    </w:p>
    <w:p w14:paraId="0B8D505E" w14:textId="77131D37" w:rsidR="0026264A" w:rsidRDefault="0026264A" w:rsidP="0026264A">
      <w:pPr>
        <w:pStyle w:val="Heading2"/>
        <w:numPr>
          <w:ilvl w:val="1"/>
          <w:numId w:val="3"/>
        </w:numPr>
        <w:ind w:left="567" w:hanging="567"/>
        <w:rPr>
          <w:b w:val="0"/>
          <w:sz w:val="28"/>
          <w:lang w:val="en-US"/>
        </w:rPr>
      </w:pPr>
      <w:r w:rsidRPr="00DD02EB">
        <w:rPr>
          <w:rFonts w:hint="eastAsia"/>
          <w:b w:val="0"/>
          <w:sz w:val="28"/>
          <w:lang w:val="en-US"/>
        </w:rPr>
        <w:t>Inventory and command procedure</w:t>
      </w:r>
    </w:p>
    <w:p w14:paraId="06869018" w14:textId="22CC9F6C" w:rsidR="0026264A" w:rsidRPr="00F04EC8" w:rsidRDefault="00577677" w:rsidP="00F04EC8">
      <w:pPr>
        <w:pStyle w:val="Heading3"/>
        <w:spacing w:before="120" w:after="120" w:line="415" w:lineRule="auto"/>
        <w:rPr>
          <w:rFonts w:ascii="Times New Roman" w:hAnsi="Times New Roman" w:cs="Times New Roman"/>
          <w:sz w:val="20"/>
          <w:szCs w:val="20"/>
          <w:u w:val="single"/>
          <w:lang w:val="x-none"/>
        </w:rPr>
      </w:pPr>
      <w:r w:rsidRPr="00F04EC8">
        <w:rPr>
          <w:rFonts w:ascii="Times New Roman" w:hAnsi="Times New Roman" w:cs="Times New Roman" w:hint="eastAsia"/>
          <w:sz w:val="20"/>
          <w:szCs w:val="20"/>
          <w:u w:val="single"/>
          <w:lang w:val="x-none"/>
        </w:rPr>
        <w:t>New SRB</w:t>
      </w:r>
    </w:p>
    <w:p w14:paraId="7A9F05F5" w14:textId="63523BB8" w:rsidR="002C1345" w:rsidRPr="00AA518A" w:rsidRDefault="002C1345" w:rsidP="002C1345">
      <w:pPr>
        <w:rPr>
          <w:rFonts w:ascii="Times New Roman" w:hAnsi="Times New Roman" w:cs="Times New Roman"/>
          <w:sz w:val="20"/>
          <w:szCs w:val="20"/>
        </w:rPr>
      </w:pPr>
      <w:r w:rsidRPr="00AA518A">
        <w:rPr>
          <w:rFonts w:ascii="Times New Roman" w:hAnsi="Times New Roman" w:cs="Times New Roman"/>
          <w:sz w:val="20"/>
          <w:szCs w:val="20"/>
        </w:rPr>
        <w:t>For</w:t>
      </w:r>
      <w:r w:rsidRPr="00AA518A">
        <w:rPr>
          <w:rFonts w:ascii="Times New Roman" w:hAnsi="Times New Roman" w:hint="eastAsia"/>
          <w:sz w:val="20"/>
          <w:szCs w:val="20"/>
        </w:rPr>
        <w:t xml:space="preserve"> A-IoT</w:t>
      </w:r>
      <w:r w:rsidRPr="00AA518A" w:rsidDel="00DF7EF7">
        <w:rPr>
          <w:rFonts w:ascii="Times New Roman" w:hAnsi="Times New Roman" w:hint="eastAsia"/>
          <w:sz w:val="20"/>
          <w:szCs w:val="20"/>
        </w:rPr>
        <w:t xml:space="preserve"> </w:t>
      </w:r>
      <w:r w:rsidRPr="00AA518A">
        <w:rPr>
          <w:rFonts w:ascii="Times New Roman" w:hAnsi="Times New Roman" w:hint="eastAsia"/>
          <w:sz w:val="20"/>
          <w:szCs w:val="20"/>
        </w:rPr>
        <w:t xml:space="preserve">Topology 2, </w:t>
      </w:r>
      <w:r w:rsidRPr="00AA518A">
        <w:rPr>
          <w:rFonts w:ascii="Times New Roman" w:hAnsi="Times New Roman"/>
          <w:sz w:val="20"/>
          <w:szCs w:val="20"/>
        </w:rPr>
        <w:t xml:space="preserve">as </w:t>
      </w:r>
      <w:r w:rsidRPr="00AA518A">
        <w:rPr>
          <w:rFonts w:ascii="Times New Roman" w:hAnsi="Times New Roman" w:hint="eastAsia"/>
          <w:sz w:val="20"/>
          <w:szCs w:val="20"/>
        </w:rPr>
        <w:t>RRC-based solution</w:t>
      </w:r>
      <w:r w:rsidRPr="00AA518A">
        <w:rPr>
          <w:rFonts w:ascii="Times New Roman" w:hAnsi="Times New Roman"/>
          <w:sz w:val="20"/>
          <w:szCs w:val="20"/>
        </w:rPr>
        <w:t xml:space="preserve"> is the</w:t>
      </w:r>
      <w:r w:rsidRPr="00AA518A">
        <w:rPr>
          <w:rFonts w:ascii="Times New Roman" w:hAnsi="Times New Roman" w:hint="eastAsia"/>
          <w:sz w:val="20"/>
          <w:szCs w:val="20"/>
        </w:rPr>
        <w:t xml:space="preserve"> only </w:t>
      </w:r>
      <w:r w:rsidRPr="00AA518A">
        <w:rPr>
          <w:rFonts w:ascii="Times New Roman" w:hAnsi="Times New Roman"/>
          <w:sz w:val="20"/>
          <w:szCs w:val="20"/>
        </w:rPr>
        <w:t>option,</w:t>
      </w:r>
      <w:r w:rsidRPr="00AA518A">
        <w:rPr>
          <w:rFonts w:ascii="Times New Roman" w:hAnsi="Times New Roman" w:hint="eastAsia"/>
          <w:sz w:val="20"/>
          <w:szCs w:val="20"/>
        </w:rPr>
        <w:t xml:space="preserve"> RRC message should be used to transmit A-IoT Inventory and Command PDUs, e.g. in the form of containers, </w:t>
      </w:r>
      <w:r w:rsidRPr="00AA518A">
        <w:rPr>
          <w:rFonts w:ascii="Times New Roman" w:hAnsi="Times New Roman"/>
          <w:sz w:val="20"/>
          <w:szCs w:val="20"/>
        </w:rPr>
        <w:t>along with</w:t>
      </w:r>
      <w:r w:rsidRPr="00AA518A">
        <w:rPr>
          <w:rFonts w:ascii="Times New Roman" w:hAnsi="Times New Roman" w:hint="eastAsia"/>
          <w:sz w:val="20"/>
          <w:szCs w:val="20"/>
        </w:rPr>
        <w:t xml:space="preserve"> related control information such as A-IoT session assistance information and resource allocation </w:t>
      </w:r>
      <w:r w:rsidRPr="00AA518A">
        <w:rPr>
          <w:rFonts w:ascii="Times New Roman" w:hAnsi="Times New Roman"/>
          <w:sz w:val="20"/>
          <w:szCs w:val="20"/>
        </w:rPr>
        <w:t>for the</w:t>
      </w:r>
      <w:r w:rsidRPr="00AA518A">
        <w:rPr>
          <w:rFonts w:ascii="Times New Roman" w:hAnsi="Times New Roman" w:hint="eastAsia"/>
          <w:sz w:val="20"/>
          <w:szCs w:val="20"/>
        </w:rPr>
        <w:t xml:space="preserve"> A-IoT interface. Legacy RRC messages are </w:t>
      </w:r>
      <w:r w:rsidRPr="00AA518A">
        <w:rPr>
          <w:rFonts w:ascii="Times New Roman" w:hAnsi="Times New Roman"/>
          <w:sz w:val="20"/>
          <w:szCs w:val="20"/>
        </w:rPr>
        <w:t>transmitted</w:t>
      </w:r>
      <w:r w:rsidRPr="00AA518A">
        <w:rPr>
          <w:rFonts w:ascii="Times New Roman" w:hAnsi="Times New Roman" w:hint="eastAsia"/>
          <w:sz w:val="20"/>
          <w:szCs w:val="20"/>
        </w:rPr>
        <w:t xml:space="preserve"> via SRB1, which has the highest priority, infinit</w:t>
      </w:r>
      <w:r w:rsidRPr="00AA518A">
        <w:rPr>
          <w:rFonts w:ascii="Times New Roman" w:hAnsi="Times New Roman"/>
          <w:sz w:val="20"/>
          <w:szCs w:val="20"/>
        </w:rPr>
        <w:t>e</w:t>
      </w:r>
      <w:r w:rsidRPr="00AA518A">
        <w:rPr>
          <w:rFonts w:ascii="Times New Roman" w:hAnsi="Times New Roman" w:hint="eastAsia"/>
          <w:sz w:val="20"/>
          <w:szCs w:val="20"/>
        </w:rPr>
        <w:t xml:space="preserve"> Prioritized Bit Rate (PBR), high</w:t>
      </w:r>
      <w:r w:rsidR="0075570F">
        <w:rPr>
          <w:rFonts w:ascii="Times New Roman" w:hAnsi="Times New Roman" w:hint="eastAsia"/>
          <w:sz w:val="20"/>
          <w:szCs w:val="20"/>
        </w:rPr>
        <w:t>er</w:t>
      </w:r>
      <w:r w:rsidRPr="00AA518A">
        <w:rPr>
          <w:rFonts w:ascii="Times New Roman" w:hAnsi="Times New Roman" w:hint="eastAsia"/>
          <w:sz w:val="20"/>
          <w:szCs w:val="20"/>
        </w:rPr>
        <w:t xml:space="preserve"> reliability requirement, no service continuity requirement, etc. These transmission attributes of SRB1 seems </w:t>
      </w:r>
      <w:r w:rsidRPr="00AA518A">
        <w:rPr>
          <w:rFonts w:ascii="Times New Roman" w:hAnsi="Times New Roman"/>
          <w:sz w:val="20"/>
          <w:szCs w:val="20"/>
        </w:rPr>
        <w:t>un</w:t>
      </w:r>
      <w:r w:rsidRPr="00AA518A">
        <w:rPr>
          <w:rFonts w:ascii="Times New Roman" w:hAnsi="Times New Roman" w:hint="eastAsia"/>
          <w:sz w:val="20"/>
          <w:szCs w:val="20"/>
        </w:rPr>
        <w:t>suitable for A-IoT data</w:t>
      </w:r>
      <w:r w:rsidRPr="00AA518A">
        <w:rPr>
          <w:rFonts w:ascii="Times New Roman" w:hAnsi="Times New Roman"/>
          <w:sz w:val="20"/>
          <w:szCs w:val="20"/>
        </w:rPr>
        <w:t>,</w:t>
      </w:r>
      <w:r w:rsidRPr="00AA518A">
        <w:rPr>
          <w:rFonts w:ascii="Times New Roman" w:hAnsi="Times New Roman" w:hint="eastAsia"/>
          <w:sz w:val="20"/>
          <w:szCs w:val="20"/>
        </w:rPr>
        <w:t xml:space="preserve"> </w:t>
      </w:r>
      <w:r w:rsidRPr="00AA518A">
        <w:rPr>
          <w:rFonts w:ascii="Times New Roman" w:hAnsi="Times New Roman"/>
          <w:sz w:val="20"/>
          <w:szCs w:val="20"/>
        </w:rPr>
        <w:t>as</w:t>
      </w:r>
      <w:r w:rsidRPr="00AA518A">
        <w:rPr>
          <w:rFonts w:ascii="Times New Roman" w:hAnsi="Times New Roman" w:hint="eastAsia"/>
          <w:sz w:val="20"/>
          <w:szCs w:val="20"/>
        </w:rPr>
        <w:t xml:space="preserve"> A-IoT data may have lower priority, different PBR</w:t>
      </w:r>
      <w:r w:rsidRPr="00AA518A">
        <w:rPr>
          <w:rFonts w:ascii="Times New Roman" w:hAnsi="Times New Roman"/>
          <w:sz w:val="20"/>
          <w:szCs w:val="20"/>
        </w:rPr>
        <w:t>,</w:t>
      </w:r>
      <w:r w:rsidRPr="00AA518A">
        <w:rPr>
          <w:rFonts w:ascii="Times New Roman" w:hAnsi="Times New Roman" w:hint="eastAsia"/>
          <w:sz w:val="20"/>
          <w:szCs w:val="20"/>
        </w:rPr>
        <w:t xml:space="preserve"> and </w:t>
      </w:r>
      <w:r w:rsidR="00414663">
        <w:rPr>
          <w:rFonts w:ascii="Times New Roman" w:hAnsi="Times New Roman" w:hint="eastAsia"/>
          <w:sz w:val="20"/>
          <w:szCs w:val="20"/>
        </w:rPr>
        <w:t>different</w:t>
      </w:r>
      <w:r w:rsidR="00414663" w:rsidRPr="00AA518A">
        <w:rPr>
          <w:rFonts w:ascii="Times New Roman" w:hAnsi="Times New Roman"/>
          <w:sz w:val="20"/>
          <w:szCs w:val="20"/>
        </w:rPr>
        <w:t xml:space="preserve"> </w:t>
      </w:r>
      <w:r w:rsidRPr="00AA518A">
        <w:rPr>
          <w:rFonts w:ascii="Times New Roman" w:hAnsi="Times New Roman" w:hint="eastAsia"/>
          <w:sz w:val="20"/>
          <w:szCs w:val="20"/>
        </w:rPr>
        <w:t xml:space="preserve">reliability requirements </w:t>
      </w:r>
      <w:r w:rsidRPr="00AA518A">
        <w:rPr>
          <w:rFonts w:ascii="Times New Roman" w:hAnsi="Times New Roman"/>
          <w:sz w:val="20"/>
          <w:szCs w:val="20"/>
        </w:rPr>
        <w:t>compared to</w:t>
      </w:r>
      <w:r w:rsidRPr="00AA518A">
        <w:rPr>
          <w:rFonts w:ascii="Times New Roman" w:hAnsi="Times New Roman" w:hint="eastAsia"/>
          <w:sz w:val="20"/>
          <w:szCs w:val="20"/>
        </w:rPr>
        <w:t xml:space="preserve"> SRB1. Furthermore, A-IoT data is </w:t>
      </w:r>
      <w:r w:rsidRPr="00AA518A">
        <w:rPr>
          <w:rFonts w:ascii="Times New Roman" w:hAnsi="Times New Roman"/>
          <w:sz w:val="20"/>
          <w:szCs w:val="20"/>
        </w:rPr>
        <w:t xml:space="preserve">transmitted </w:t>
      </w:r>
      <w:r w:rsidRPr="00AA518A">
        <w:rPr>
          <w:rFonts w:ascii="Times New Roman" w:hAnsi="Times New Roman" w:hint="eastAsia"/>
          <w:sz w:val="20"/>
          <w:szCs w:val="20"/>
        </w:rPr>
        <w:t xml:space="preserve">between device and CN, which may </w:t>
      </w:r>
      <w:r w:rsidRPr="00AA518A">
        <w:rPr>
          <w:rFonts w:ascii="Times New Roman" w:hAnsi="Times New Roman"/>
          <w:sz w:val="20"/>
          <w:szCs w:val="20"/>
        </w:rPr>
        <w:t xml:space="preserve">require </w:t>
      </w:r>
      <w:r w:rsidRPr="00AA518A">
        <w:rPr>
          <w:rFonts w:ascii="Times New Roman" w:hAnsi="Times New Roman" w:hint="eastAsia"/>
          <w:sz w:val="20"/>
          <w:szCs w:val="20"/>
        </w:rPr>
        <w:t xml:space="preserve">service continuity </w:t>
      </w:r>
      <w:r w:rsidRPr="00AA518A">
        <w:rPr>
          <w:rFonts w:ascii="Times New Roman" w:hAnsi="Times New Roman"/>
          <w:sz w:val="20"/>
          <w:szCs w:val="20"/>
        </w:rPr>
        <w:t>during</w:t>
      </w:r>
      <w:r w:rsidRPr="00AA518A">
        <w:rPr>
          <w:rFonts w:ascii="Times New Roman" w:hAnsi="Times New Roman" w:hint="eastAsia"/>
          <w:sz w:val="20"/>
          <w:szCs w:val="20"/>
        </w:rPr>
        <w:t xml:space="preserve"> handover </w:t>
      </w:r>
      <w:r w:rsidRPr="00AA518A">
        <w:rPr>
          <w:rFonts w:ascii="Times New Roman" w:hAnsi="Times New Roman"/>
          <w:sz w:val="20"/>
          <w:szCs w:val="20"/>
        </w:rPr>
        <w:t>scenarios</w:t>
      </w:r>
      <w:r w:rsidRPr="00AA518A">
        <w:rPr>
          <w:rFonts w:ascii="Times New Roman" w:hAnsi="Times New Roman" w:hint="eastAsia"/>
          <w:sz w:val="20"/>
          <w:szCs w:val="20"/>
        </w:rPr>
        <w:t>.</w:t>
      </w:r>
    </w:p>
    <w:p w14:paraId="41B47600" w14:textId="3C52DF30" w:rsidR="002C1345" w:rsidRPr="005B3002" w:rsidRDefault="002C1345" w:rsidP="002C1345">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pPr>
      <w:bookmarkStart w:id="13" w:name="_Toc213422658"/>
      <w:r w:rsidRPr="00EA69AC">
        <w:rPr>
          <w:color w:val="auto"/>
          <w:szCs w:val="20"/>
          <w:lang w:val="en-GB"/>
        </w:rPr>
        <w:t>RRC message</w:t>
      </w:r>
      <w:r>
        <w:rPr>
          <w:color w:val="auto"/>
          <w:szCs w:val="20"/>
          <w:lang w:val="en-GB"/>
        </w:rPr>
        <w:t>s</w:t>
      </w:r>
      <w:r w:rsidRPr="00EA69AC">
        <w:rPr>
          <w:color w:val="auto"/>
          <w:szCs w:val="20"/>
          <w:lang w:val="en-GB"/>
        </w:rPr>
        <w:t xml:space="preserve"> containing A</w:t>
      </w:r>
      <w:r>
        <w:rPr>
          <w:color w:val="auto"/>
          <w:szCs w:val="20"/>
          <w:lang w:val="en-GB"/>
        </w:rPr>
        <w:t>-</w:t>
      </w:r>
      <w:r w:rsidRPr="00EA69AC">
        <w:rPr>
          <w:color w:val="auto"/>
          <w:szCs w:val="20"/>
          <w:lang w:val="en-GB"/>
        </w:rPr>
        <w:t>IoT</w:t>
      </w:r>
      <w:r w:rsidRPr="005B3002">
        <w:rPr>
          <w:rFonts w:hint="eastAsia"/>
        </w:rPr>
        <w:t xml:space="preserve"> data may have different transmission requirement</w:t>
      </w:r>
      <w:r>
        <w:t>s</w:t>
      </w:r>
      <w:r w:rsidRPr="005B3002">
        <w:rPr>
          <w:rFonts w:hint="eastAsia"/>
        </w:rPr>
        <w:t xml:space="preserve"> from </w:t>
      </w:r>
      <w:r>
        <w:t>those of</w:t>
      </w:r>
      <w:r w:rsidRPr="005B3002">
        <w:rPr>
          <w:rFonts w:hint="eastAsia"/>
        </w:rPr>
        <w:t xml:space="preserve"> SRB1, e.g.</w:t>
      </w:r>
      <w:r w:rsidR="00B30477">
        <w:t>,</w:t>
      </w:r>
      <w:r w:rsidRPr="005B3002">
        <w:rPr>
          <w:rFonts w:hint="eastAsia"/>
        </w:rPr>
        <w:t xml:space="preserve"> lower priority</w:t>
      </w:r>
      <w:r w:rsidR="0075570F">
        <w:rPr>
          <w:rFonts w:hint="eastAsia"/>
        </w:rPr>
        <w:t xml:space="preserve">, </w:t>
      </w:r>
      <w:r>
        <w:t>distinct</w:t>
      </w:r>
      <w:r w:rsidRPr="005B3002">
        <w:rPr>
          <w:rFonts w:hint="eastAsia"/>
        </w:rPr>
        <w:t xml:space="preserve"> </w:t>
      </w:r>
      <w:r>
        <w:rPr>
          <w:rFonts w:hint="eastAsia"/>
        </w:rPr>
        <w:t>PBR</w:t>
      </w:r>
      <w:r>
        <w:t xml:space="preserve"> </w:t>
      </w:r>
      <w:r w:rsidR="0075570F">
        <w:rPr>
          <w:rFonts w:hint="eastAsia"/>
        </w:rPr>
        <w:t>and</w:t>
      </w:r>
      <w:r w:rsidR="0075570F">
        <w:t xml:space="preserve"> </w:t>
      </w:r>
      <w:r>
        <w:rPr>
          <w:rFonts w:hint="eastAsia"/>
        </w:rPr>
        <w:t>reliability</w:t>
      </w:r>
      <w:r w:rsidRPr="005B3002">
        <w:rPr>
          <w:rFonts w:hint="eastAsia"/>
        </w:rPr>
        <w:t xml:space="preserve"> requirement</w:t>
      </w:r>
      <w:r>
        <w:rPr>
          <w:rFonts w:hint="eastAsia"/>
        </w:rPr>
        <w:t>s</w:t>
      </w:r>
      <w:r w:rsidRPr="005B3002">
        <w:t>.</w:t>
      </w:r>
      <w:bookmarkEnd w:id="13"/>
    </w:p>
    <w:p w14:paraId="431FAA5A" w14:textId="77777777" w:rsidR="002C1345" w:rsidRPr="00AA518A" w:rsidRDefault="002C1345" w:rsidP="002C1345">
      <w:pPr>
        <w:rPr>
          <w:rFonts w:ascii="Times New Roman" w:hAnsi="Times New Roman" w:cs="Times New Roman"/>
          <w:sz w:val="20"/>
          <w:szCs w:val="20"/>
        </w:rPr>
      </w:pPr>
      <w:r w:rsidRPr="00AA518A">
        <w:rPr>
          <w:rFonts w:ascii="Times New Roman" w:hAnsi="Times New Roman" w:cs="Times New Roman" w:hint="eastAsia"/>
          <w:sz w:val="20"/>
          <w:szCs w:val="20"/>
        </w:rPr>
        <w:t>Introducing a new SRB, e.g. SRB</w:t>
      </w:r>
      <w:r w:rsidRPr="00AA518A">
        <w:rPr>
          <w:rFonts w:ascii="Times New Roman" w:hAnsi="Times New Roman" w:cs="Times New Roman"/>
          <w:sz w:val="20"/>
          <w:szCs w:val="20"/>
        </w:rPr>
        <w:t>x</w:t>
      </w:r>
      <w:r w:rsidRPr="00AA518A">
        <w:rPr>
          <w:rFonts w:ascii="Times New Roman" w:hAnsi="Times New Roman" w:cs="Times New Roman" w:hint="eastAsia"/>
          <w:sz w:val="20"/>
          <w:szCs w:val="20"/>
        </w:rPr>
        <w:t xml:space="preserve">, may be a feasible and reasonable solution for more efficient forwarding A-IoT data </w:t>
      </w:r>
      <w:r w:rsidRPr="00AA518A">
        <w:rPr>
          <w:rFonts w:ascii="Times New Roman" w:hAnsi="Times New Roman" w:cs="Times New Roman"/>
          <w:sz w:val="20"/>
          <w:szCs w:val="20"/>
        </w:rPr>
        <w:t>over the</w:t>
      </w:r>
      <w:r w:rsidRPr="00AA518A">
        <w:rPr>
          <w:rFonts w:ascii="Times New Roman" w:hAnsi="Times New Roman" w:cs="Times New Roman" w:hint="eastAsia"/>
          <w:sz w:val="20"/>
          <w:szCs w:val="20"/>
        </w:rPr>
        <w:t xml:space="preserve"> Uu interface. The new SRB</w:t>
      </w:r>
      <w:r w:rsidRPr="00AA518A">
        <w:rPr>
          <w:rFonts w:ascii="Times New Roman" w:hAnsi="Times New Roman" w:cs="Times New Roman"/>
          <w:sz w:val="20"/>
          <w:szCs w:val="20"/>
        </w:rPr>
        <w:t>x</w:t>
      </w:r>
      <w:r w:rsidRPr="00AA518A" w:rsidDel="00D42096">
        <w:rPr>
          <w:rFonts w:ascii="Times New Roman" w:hAnsi="Times New Roman" w:cs="Times New Roman" w:hint="eastAsia"/>
          <w:sz w:val="20"/>
          <w:szCs w:val="20"/>
        </w:rPr>
        <w:t xml:space="preserve"> </w:t>
      </w:r>
      <w:r w:rsidRPr="00AA518A">
        <w:rPr>
          <w:rFonts w:ascii="Times New Roman" w:hAnsi="Times New Roman" w:cs="Times New Roman"/>
          <w:sz w:val="20"/>
          <w:szCs w:val="20"/>
        </w:rPr>
        <w:t>would be</w:t>
      </w:r>
      <w:r w:rsidRPr="00AA518A">
        <w:rPr>
          <w:rFonts w:ascii="Times New Roman" w:hAnsi="Times New Roman" w:cs="Times New Roman" w:hint="eastAsia"/>
          <w:sz w:val="20"/>
          <w:szCs w:val="20"/>
        </w:rPr>
        <w:t xml:space="preserve"> used to carry RRC messages containing A-IoT data or related information and </w:t>
      </w:r>
      <w:r w:rsidRPr="00AA518A">
        <w:rPr>
          <w:rFonts w:ascii="Times New Roman" w:hAnsi="Times New Roman" w:cs="Times New Roman"/>
          <w:sz w:val="20"/>
          <w:szCs w:val="20"/>
        </w:rPr>
        <w:t>could</w:t>
      </w:r>
      <w:r w:rsidRPr="00AA518A">
        <w:rPr>
          <w:rFonts w:ascii="Times New Roman" w:hAnsi="Times New Roman" w:cs="Times New Roman" w:hint="eastAsia"/>
          <w:sz w:val="20"/>
          <w:szCs w:val="20"/>
        </w:rPr>
        <w:t xml:space="preserve"> be configured on-demand </w:t>
      </w:r>
      <w:r w:rsidRPr="00AA518A">
        <w:rPr>
          <w:rFonts w:ascii="Times New Roman" w:hAnsi="Times New Roman" w:cs="Times New Roman"/>
          <w:sz w:val="20"/>
          <w:szCs w:val="20"/>
        </w:rPr>
        <w:t>with appropriate</w:t>
      </w:r>
      <w:r w:rsidRPr="00AA518A">
        <w:rPr>
          <w:rFonts w:ascii="Times New Roman" w:hAnsi="Times New Roman" w:cs="Times New Roman" w:hint="eastAsia"/>
          <w:sz w:val="20"/>
          <w:szCs w:val="20"/>
        </w:rPr>
        <w:t xml:space="preserve"> priority, PBR, reliability parameters, etc.</w:t>
      </w:r>
    </w:p>
    <w:p w14:paraId="30D71C0F" w14:textId="3EFD4B7C" w:rsidR="002C1345" w:rsidRDefault="002C1345" w:rsidP="002C1345">
      <w:pPr>
        <w:pStyle w:val="Proposal"/>
        <w:numPr>
          <w:ilvl w:val="0"/>
          <w:numId w:val="7"/>
        </w:numPr>
        <w:ind w:left="1701" w:hanging="1701"/>
        <w:rPr>
          <w:rFonts w:ascii="Times New Roman" w:hAnsi="Times New Roman"/>
        </w:rPr>
      </w:pPr>
      <w:bookmarkStart w:id="14" w:name="_Toc213422659"/>
      <w:r>
        <w:rPr>
          <w:rFonts w:ascii="Times New Roman" w:hAnsi="Times New Roman" w:hint="eastAsia"/>
        </w:rPr>
        <w:t>Introduce a new SRB, e.g. SRB</w:t>
      </w:r>
      <w:r>
        <w:rPr>
          <w:rFonts w:ascii="Times New Roman" w:hAnsi="Times New Roman"/>
        </w:rPr>
        <w:t>x</w:t>
      </w:r>
      <w:r>
        <w:rPr>
          <w:rFonts w:ascii="Times New Roman" w:hAnsi="Times New Roman" w:hint="eastAsia"/>
        </w:rPr>
        <w:t>, to transfer RRC message</w:t>
      </w:r>
      <w:r>
        <w:rPr>
          <w:rFonts w:ascii="Times New Roman" w:hAnsi="Times New Roman"/>
        </w:rPr>
        <w:t>s</w:t>
      </w:r>
      <w:r>
        <w:rPr>
          <w:rFonts w:ascii="Times New Roman" w:hAnsi="Times New Roman" w:hint="eastAsia"/>
        </w:rPr>
        <w:t xml:space="preserve"> containing A-IoT data or related information between a</w:t>
      </w:r>
      <w:r>
        <w:rPr>
          <w:rFonts w:ascii="Times New Roman" w:hAnsi="Times New Roman"/>
        </w:rPr>
        <w:t>n</w:t>
      </w:r>
      <w:r>
        <w:rPr>
          <w:rFonts w:ascii="Times New Roman" w:hAnsi="Times New Roman" w:hint="eastAsia"/>
        </w:rPr>
        <w:t xml:space="preserve"> A-IoT UE reader and its </w:t>
      </w:r>
      <w:r>
        <w:rPr>
          <w:rFonts w:ascii="Times New Roman" w:hAnsi="Times New Roman"/>
        </w:rPr>
        <w:t>serving</w:t>
      </w:r>
      <w:r>
        <w:rPr>
          <w:rFonts w:ascii="Times New Roman" w:hAnsi="Times New Roman" w:hint="eastAsia"/>
        </w:rPr>
        <w:t xml:space="preserve"> gNB.</w:t>
      </w:r>
      <w:bookmarkEnd w:id="14"/>
    </w:p>
    <w:p w14:paraId="475C2B5D" w14:textId="77777777" w:rsidR="002C1345" w:rsidRPr="004D4858" w:rsidRDefault="002C1345" w:rsidP="002C1345">
      <w:pPr>
        <w:rPr>
          <w:rFonts w:ascii="Times New Roman" w:hAnsi="Times New Roman"/>
          <w:szCs w:val="20"/>
          <w:lang w:val="en-GB"/>
        </w:rPr>
      </w:pPr>
      <w:r w:rsidRPr="00AA518A">
        <w:rPr>
          <w:rFonts w:ascii="Times New Roman" w:hAnsi="Times New Roman" w:hint="eastAsia"/>
          <w:sz w:val="20"/>
          <w:szCs w:val="20"/>
        </w:rPr>
        <w:t>The new SRBx should be managed (i.e.</w:t>
      </w:r>
      <w:r w:rsidRPr="00AA518A">
        <w:rPr>
          <w:rFonts w:ascii="Times New Roman" w:hAnsi="Times New Roman"/>
          <w:sz w:val="20"/>
          <w:szCs w:val="20"/>
        </w:rPr>
        <w:t>,</w:t>
      </w:r>
      <w:r w:rsidRPr="00AA518A">
        <w:rPr>
          <w:rFonts w:ascii="Times New Roman" w:hAnsi="Times New Roman" w:hint="eastAsia"/>
          <w:sz w:val="20"/>
          <w:szCs w:val="20"/>
        </w:rPr>
        <w:t xml:space="preserve"> addition/modification/release) by the serving gNB of </w:t>
      </w:r>
      <w:r w:rsidRPr="00AA518A">
        <w:rPr>
          <w:rFonts w:ascii="Times New Roman" w:hAnsi="Times New Roman"/>
          <w:sz w:val="20"/>
          <w:szCs w:val="20"/>
        </w:rPr>
        <w:t xml:space="preserve">the </w:t>
      </w:r>
      <w:r w:rsidRPr="00AA518A">
        <w:rPr>
          <w:rFonts w:ascii="Times New Roman" w:hAnsi="Times New Roman" w:hint="eastAsia"/>
          <w:sz w:val="20"/>
          <w:szCs w:val="20"/>
        </w:rPr>
        <w:t xml:space="preserve">A-IoT UE reader, e.g. via RRC Reconfiguration procedure. When the serving gNB </w:t>
      </w:r>
      <w:r w:rsidRPr="00AA518A">
        <w:rPr>
          <w:rFonts w:ascii="Times New Roman" w:hAnsi="Times New Roman"/>
          <w:sz w:val="20"/>
          <w:szCs w:val="20"/>
        </w:rPr>
        <w:t xml:space="preserve">determines </w:t>
      </w:r>
      <w:r w:rsidRPr="00AA518A">
        <w:rPr>
          <w:rFonts w:ascii="Times New Roman" w:hAnsi="Times New Roman" w:hint="eastAsia"/>
          <w:sz w:val="20"/>
          <w:szCs w:val="20"/>
        </w:rPr>
        <w:t xml:space="preserve">that a UE will act as a A-IoT UE reader to transmit A-IoT data or information </w:t>
      </w:r>
      <w:r w:rsidRPr="00AA518A">
        <w:rPr>
          <w:rFonts w:ascii="Times New Roman" w:hAnsi="Times New Roman"/>
          <w:sz w:val="20"/>
          <w:szCs w:val="20"/>
        </w:rPr>
        <w:t>over the</w:t>
      </w:r>
      <w:r w:rsidRPr="00AA518A">
        <w:rPr>
          <w:rFonts w:ascii="Times New Roman" w:hAnsi="Times New Roman" w:hint="eastAsia"/>
          <w:sz w:val="20"/>
          <w:szCs w:val="20"/>
        </w:rPr>
        <w:t xml:space="preserve"> Uu interface, </w:t>
      </w:r>
      <w:r w:rsidRPr="00AA518A">
        <w:rPr>
          <w:rFonts w:ascii="Times New Roman" w:hAnsi="Times New Roman"/>
          <w:sz w:val="20"/>
          <w:szCs w:val="20"/>
        </w:rPr>
        <w:t>it</w:t>
      </w:r>
      <w:r w:rsidRPr="00AA518A">
        <w:rPr>
          <w:rFonts w:ascii="Times New Roman" w:hAnsi="Times New Roman" w:hint="eastAsia"/>
          <w:sz w:val="20"/>
          <w:szCs w:val="20"/>
        </w:rPr>
        <w:t xml:space="preserve"> configures SRBx </w:t>
      </w:r>
      <w:r w:rsidRPr="00AA518A">
        <w:rPr>
          <w:rFonts w:ascii="Times New Roman" w:hAnsi="Times New Roman"/>
          <w:sz w:val="20"/>
          <w:szCs w:val="20"/>
        </w:rPr>
        <w:t>for that UE</w:t>
      </w:r>
      <w:r w:rsidRPr="00AA518A">
        <w:rPr>
          <w:rFonts w:ascii="Times New Roman" w:hAnsi="Times New Roman" w:hint="eastAsia"/>
          <w:sz w:val="20"/>
          <w:szCs w:val="20"/>
        </w:rPr>
        <w:t xml:space="preserve">. </w:t>
      </w:r>
      <w:r w:rsidRPr="00AA518A">
        <w:rPr>
          <w:rFonts w:ascii="Times New Roman" w:hAnsi="Times New Roman"/>
          <w:sz w:val="20"/>
          <w:szCs w:val="20"/>
        </w:rPr>
        <w:t>Consistent with</w:t>
      </w:r>
      <w:r w:rsidRPr="00AA518A">
        <w:rPr>
          <w:rFonts w:ascii="Times New Roman" w:hAnsi="Times New Roman" w:hint="eastAsia"/>
          <w:sz w:val="20"/>
          <w:szCs w:val="20"/>
        </w:rPr>
        <w:t xml:space="preserve"> legacy rule</w:t>
      </w:r>
      <w:r w:rsidRPr="00AA518A">
        <w:rPr>
          <w:rFonts w:ascii="Times New Roman" w:hAnsi="Times New Roman"/>
          <w:sz w:val="20"/>
          <w:szCs w:val="20"/>
        </w:rPr>
        <w:t>s</w:t>
      </w:r>
      <w:r w:rsidRPr="00AA518A">
        <w:rPr>
          <w:rFonts w:ascii="Times New Roman" w:hAnsi="Times New Roman" w:hint="eastAsia"/>
          <w:sz w:val="20"/>
          <w:szCs w:val="20"/>
        </w:rPr>
        <w:t>, SRBx must be configured after AS security activation.</w:t>
      </w:r>
    </w:p>
    <w:p w14:paraId="35F8664D" w14:textId="484E5988" w:rsidR="002C1345" w:rsidRDefault="002C1345" w:rsidP="002C1345">
      <w:pPr>
        <w:pStyle w:val="Proposal"/>
        <w:numPr>
          <w:ilvl w:val="0"/>
          <w:numId w:val="7"/>
        </w:numPr>
        <w:ind w:left="1701" w:hanging="1701"/>
        <w:rPr>
          <w:rFonts w:ascii="Times New Roman" w:hAnsi="Times New Roman"/>
        </w:rPr>
      </w:pPr>
      <w:bookmarkStart w:id="15" w:name="_Toc213422660"/>
      <w:r>
        <w:rPr>
          <w:rFonts w:ascii="Times New Roman" w:hAnsi="Times New Roman"/>
        </w:rPr>
        <w:t xml:space="preserve">The </w:t>
      </w:r>
      <w:r>
        <w:rPr>
          <w:rFonts w:ascii="Times New Roman" w:hAnsi="Times New Roman" w:hint="eastAsia"/>
        </w:rPr>
        <w:t>New SRB</w:t>
      </w:r>
      <w:r>
        <w:rPr>
          <w:rFonts w:ascii="Times New Roman" w:hAnsi="Times New Roman"/>
        </w:rPr>
        <w:t>x</w:t>
      </w:r>
      <w:r>
        <w:rPr>
          <w:rFonts w:ascii="Times New Roman" w:hAnsi="Times New Roman" w:hint="eastAsia"/>
        </w:rPr>
        <w:t xml:space="preserve"> can be configured to a</w:t>
      </w:r>
      <w:r>
        <w:rPr>
          <w:rFonts w:ascii="Times New Roman" w:hAnsi="Times New Roman"/>
        </w:rPr>
        <w:t>n</w:t>
      </w:r>
      <w:r>
        <w:rPr>
          <w:rFonts w:ascii="Times New Roman" w:hAnsi="Times New Roman" w:hint="eastAsia"/>
        </w:rPr>
        <w:t xml:space="preserve"> A-IoT UE reader only after AS security activation.</w:t>
      </w:r>
      <w:bookmarkEnd w:id="15"/>
      <w:r>
        <w:rPr>
          <w:rFonts w:ascii="Times New Roman" w:hAnsi="Times New Roman" w:hint="eastAsia"/>
        </w:rPr>
        <w:t xml:space="preserve"> </w:t>
      </w:r>
    </w:p>
    <w:p w14:paraId="157977CF" w14:textId="77777777" w:rsidR="002C1345" w:rsidRPr="00AA518A" w:rsidRDefault="002C1345" w:rsidP="002C1345">
      <w:pPr>
        <w:rPr>
          <w:rFonts w:ascii="Times New Roman" w:hAnsi="Times New Roman"/>
          <w:sz w:val="20"/>
          <w:szCs w:val="20"/>
        </w:rPr>
      </w:pPr>
      <w:r w:rsidRPr="00AA518A">
        <w:rPr>
          <w:rFonts w:ascii="Times New Roman" w:hAnsi="Times New Roman" w:hint="eastAsia"/>
          <w:sz w:val="20"/>
          <w:szCs w:val="20"/>
        </w:rPr>
        <w:t xml:space="preserve">Furthermore, normal UE without any DRB/MRB </w:t>
      </w:r>
      <w:r w:rsidRPr="00AA518A">
        <w:rPr>
          <w:rFonts w:ascii="Times New Roman" w:hAnsi="Times New Roman"/>
          <w:sz w:val="20"/>
          <w:szCs w:val="20"/>
        </w:rPr>
        <w:t xml:space="preserve">is </w:t>
      </w:r>
      <w:r w:rsidRPr="00AA518A">
        <w:rPr>
          <w:rFonts w:ascii="Times New Roman" w:hAnsi="Times New Roman" w:hint="eastAsia"/>
          <w:sz w:val="20"/>
          <w:szCs w:val="20"/>
        </w:rPr>
        <w:t>not permitted to stay in RRC_CONNECTED mode for a</w:t>
      </w:r>
      <w:r w:rsidRPr="00AA518A">
        <w:rPr>
          <w:rFonts w:ascii="Times New Roman" w:hAnsi="Times New Roman"/>
          <w:sz w:val="20"/>
          <w:szCs w:val="20"/>
        </w:rPr>
        <w:t>n extended period</w:t>
      </w:r>
      <w:r w:rsidRPr="00AA518A">
        <w:rPr>
          <w:rFonts w:ascii="Times New Roman" w:hAnsi="Times New Roman" w:hint="eastAsia"/>
          <w:sz w:val="20"/>
          <w:szCs w:val="20"/>
        </w:rPr>
        <w:t xml:space="preserve">, which </w:t>
      </w:r>
      <w:r w:rsidRPr="00AA518A">
        <w:rPr>
          <w:rFonts w:ascii="Times New Roman" w:hAnsi="Times New Roman"/>
          <w:sz w:val="20"/>
          <w:szCs w:val="20"/>
        </w:rPr>
        <w:t>is un</w:t>
      </w:r>
      <w:r w:rsidRPr="00AA518A">
        <w:rPr>
          <w:rFonts w:ascii="Times New Roman" w:hAnsi="Times New Roman" w:hint="eastAsia"/>
          <w:sz w:val="20"/>
          <w:szCs w:val="20"/>
        </w:rPr>
        <w:t xml:space="preserve">suitable </w:t>
      </w:r>
      <w:r w:rsidRPr="00AA518A">
        <w:rPr>
          <w:rFonts w:ascii="Times New Roman" w:hAnsi="Times New Roman"/>
          <w:sz w:val="20"/>
          <w:szCs w:val="20"/>
        </w:rPr>
        <w:t>for an</w:t>
      </w:r>
      <w:r w:rsidRPr="00AA518A">
        <w:rPr>
          <w:rFonts w:ascii="Times New Roman" w:hAnsi="Times New Roman" w:hint="eastAsia"/>
          <w:sz w:val="20"/>
          <w:szCs w:val="20"/>
        </w:rPr>
        <w:t xml:space="preserve"> A-IoT UE reader. When a</w:t>
      </w:r>
      <w:r w:rsidRPr="00AA518A">
        <w:rPr>
          <w:rFonts w:ascii="Times New Roman" w:hAnsi="Times New Roman"/>
          <w:sz w:val="20"/>
          <w:szCs w:val="20"/>
        </w:rPr>
        <w:t>n</w:t>
      </w:r>
      <w:r w:rsidRPr="00AA518A">
        <w:rPr>
          <w:rFonts w:ascii="Times New Roman" w:hAnsi="Times New Roman" w:hint="eastAsia"/>
          <w:sz w:val="20"/>
          <w:szCs w:val="20"/>
        </w:rPr>
        <w:t xml:space="preserve"> A-IoT UE reader has no user services of </w:t>
      </w:r>
      <w:r w:rsidRPr="00AA518A">
        <w:rPr>
          <w:rFonts w:ascii="Times New Roman" w:hAnsi="Times New Roman" w:hint="eastAsia"/>
          <w:sz w:val="20"/>
          <w:szCs w:val="20"/>
        </w:rPr>
        <w:lastRenderedPageBreak/>
        <w:t xml:space="preserve">its own but only A-IoT transmission requirements, it should be </w:t>
      </w:r>
      <w:r w:rsidRPr="00AA518A">
        <w:rPr>
          <w:rFonts w:ascii="Times New Roman" w:hAnsi="Times New Roman"/>
          <w:sz w:val="20"/>
          <w:szCs w:val="20"/>
        </w:rPr>
        <w:t>allowed</w:t>
      </w:r>
      <w:r w:rsidRPr="00AA518A">
        <w:rPr>
          <w:rFonts w:ascii="Times New Roman" w:hAnsi="Times New Roman" w:hint="eastAsia"/>
          <w:sz w:val="20"/>
          <w:szCs w:val="20"/>
        </w:rPr>
        <w:t xml:space="preserve"> to stay in RRC_CONNECTED state </w:t>
      </w:r>
      <w:r w:rsidRPr="00AA518A">
        <w:rPr>
          <w:rFonts w:ascii="Times New Roman" w:hAnsi="Times New Roman"/>
          <w:sz w:val="20"/>
          <w:szCs w:val="20"/>
        </w:rPr>
        <w:t>un</w:t>
      </w:r>
      <w:r w:rsidRPr="00AA518A">
        <w:rPr>
          <w:rFonts w:ascii="Times New Roman" w:hAnsi="Times New Roman" w:hint="eastAsia"/>
          <w:sz w:val="20"/>
          <w:szCs w:val="20"/>
        </w:rPr>
        <w:t>til</w:t>
      </w:r>
      <w:r w:rsidRPr="00AA518A" w:rsidDel="003C1701">
        <w:rPr>
          <w:rFonts w:ascii="Times New Roman" w:hAnsi="Times New Roman" w:hint="eastAsia"/>
          <w:sz w:val="20"/>
          <w:szCs w:val="20"/>
        </w:rPr>
        <w:t xml:space="preserve"> </w:t>
      </w:r>
      <w:r w:rsidRPr="00AA518A">
        <w:rPr>
          <w:rFonts w:ascii="Times New Roman" w:hAnsi="Times New Roman" w:hint="eastAsia"/>
          <w:sz w:val="20"/>
          <w:szCs w:val="20"/>
        </w:rPr>
        <w:t>A-IoT transmission</w:t>
      </w:r>
      <w:r w:rsidRPr="00AA518A">
        <w:rPr>
          <w:rFonts w:ascii="Times New Roman" w:hAnsi="Times New Roman"/>
          <w:sz w:val="20"/>
          <w:szCs w:val="20"/>
        </w:rPr>
        <w:t xml:space="preserve"> </w:t>
      </w:r>
      <w:r w:rsidRPr="00AA518A">
        <w:rPr>
          <w:rFonts w:ascii="Times New Roman" w:hAnsi="Times New Roman" w:hint="eastAsia"/>
          <w:sz w:val="20"/>
          <w:szCs w:val="20"/>
        </w:rPr>
        <w:t>is</w:t>
      </w:r>
      <w:r w:rsidRPr="00AA518A">
        <w:rPr>
          <w:rFonts w:ascii="Times New Roman" w:hAnsi="Times New Roman"/>
          <w:sz w:val="20"/>
          <w:szCs w:val="20"/>
        </w:rPr>
        <w:t xml:space="preserve"> </w:t>
      </w:r>
      <w:r w:rsidRPr="00AA518A">
        <w:rPr>
          <w:rFonts w:ascii="Times New Roman" w:hAnsi="Times New Roman" w:hint="eastAsia"/>
          <w:sz w:val="20"/>
          <w:szCs w:val="20"/>
        </w:rPr>
        <w:t xml:space="preserve">complete. </w:t>
      </w:r>
      <w:r w:rsidRPr="00AA518A">
        <w:rPr>
          <w:rFonts w:ascii="Times New Roman" w:hAnsi="Times New Roman"/>
          <w:sz w:val="20"/>
          <w:szCs w:val="20"/>
        </w:rPr>
        <w:t>I</w:t>
      </w:r>
      <w:r w:rsidRPr="00AA518A">
        <w:rPr>
          <w:rFonts w:ascii="Times New Roman" w:hAnsi="Times New Roman" w:hint="eastAsia"/>
          <w:sz w:val="20"/>
          <w:szCs w:val="20"/>
        </w:rPr>
        <w:t xml:space="preserve">n other words, a configuration with </w:t>
      </w:r>
      <w:r w:rsidRPr="00AA518A">
        <w:rPr>
          <w:rFonts w:ascii="Times New Roman" w:hAnsi="Times New Roman"/>
          <w:sz w:val="20"/>
          <w:szCs w:val="20"/>
        </w:rPr>
        <w:t xml:space="preserve">the </w:t>
      </w:r>
      <w:r w:rsidRPr="00AA518A">
        <w:rPr>
          <w:rFonts w:ascii="Times New Roman" w:hAnsi="Times New Roman" w:hint="eastAsia"/>
          <w:sz w:val="20"/>
          <w:szCs w:val="20"/>
        </w:rPr>
        <w:t>new SRB</w:t>
      </w:r>
      <w:r w:rsidRPr="00AA518A">
        <w:rPr>
          <w:rFonts w:ascii="Times New Roman" w:hAnsi="Times New Roman"/>
          <w:sz w:val="20"/>
          <w:szCs w:val="20"/>
        </w:rPr>
        <w:t>x</w:t>
      </w:r>
      <w:r w:rsidRPr="00AA518A">
        <w:rPr>
          <w:rFonts w:ascii="Times New Roman" w:hAnsi="Times New Roman" w:hint="eastAsia"/>
          <w:sz w:val="20"/>
          <w:szCs w:val="20"/>
        </w:rPr>
        <w:t xml:space="preserve"> for </w:t>
      </w:r>
      <w:r w:rsidRPr="00AA518A">
        <w:rPr>
          <w:rFonts w:ascii="Times New Roman" w:hAnsi="Times New Roman" w:hint="eastAsia"/>
          <w:sz w:val="20"/>
        </w:rPr>
        <w:t>A-IoT data without any DRB/MRB is supported for a A-IoT UE reader.</w:t>
      </w:r>
    </w:p>
    <w:p w14:paraId="6FF5FFE3" w14:textId="413EEE4F" w:rsidR="002C1345" w:rsidRDefault="002C1345" w:rsidP="002C1345">
      <w:pPr>
        <w:pStyle w:val="Proposal"/>
        <w:numPr>
          <w:ilvl w:val="0"/>
          <w:numId w:val="7"/>
        </w:numPr>
        <w:ind w:left="1701" w:hanging="1701"/>
        <w:rPr>
          <w:rFonts w:ascii="Times New Roman" w:hAnsi="Times New Roman"/>
        </w:rPr>
      </w:pPr>
      <w:bookmarkStart w:id="16" w:name="_Toc213422661"/>
      <w:r>
        <w:rPr>
          <w:rFonts w:ascii="Times New Roman" w:hAnsi="Times New Roman" w:hint="eastAsia"/>
        </w:rPr>
        <w:t xml:space="preserve">For an A-IoT UE reader, </w:t>
      </w:r>
      <w:r w:rsidRPr="008B4766">
        <w:rPr>
          <w:rFonts w:ascii="Times New Roman" w:hAnsi="Times New Roman"/>
        </w:rPr>
        <w:t xml:space="preserve">a configuration with </w:t>
      </w:r>
      <w:r>
        <w:rPr>
          <w:rFonts w:ascii="Times New Roman" w:hAnsi="Times New Roman" w:hint="eastAsia"/>
        </w:rPr>
        <w:t xml:space="preserve">new </w:t>
      </w:r>
      <w:r w:rsidRPr="008B4766">
        <w:rPr>
          <w:rFonts w:ascii="Times New Roman" w:hAnsi="Times New Roman"/>
        </w:rPr>
        <w:t>SRB</w:t>
      </w:r>
      <w:r>
        <w:rPr>
          <w:rFonts w:ascii="Times New Roman" w:hAnsi="Times New Roman"/>
        </w:rPr>
        <w:t>x</w:t>
      </w:r>
      <w:r w:rsidRPr="00C85DF7">
        <w:rPr>
          <w:rFonts w:ascii="Times New Roman" w:hAnsi="Times New Roman" w:hint="eastAsia"/>
        </w:rPr>
        <w:t xml:space="preserve"> </w:t>
      </w:r>
      <w:r>
        <w:rPr>
          <w:rFonts w:ascii="Times New Roman" w:hAnsi="Times New Roman" w:hint="eastAsia"/>
        </w:rPr>
        <w:t>for A-IoT data</w:t>
      </w:r>
      <w:r>
        <w:rPr>
          <w:rFonts w:ascii="Times New Roman" w:hAnsi="Times New Roman"/>
        </w:rPr>
        <w:t>,</w:t>
      </w:r>
      <w:r w:rsidRPr="008B4766">
        <w:rPr>
          <w:rFonts w:ascii="Times New Roman" w:hAnsi="Times New Roman"/>
        </w:rPr>
        <w:t xml:space="preserve"> without any DRB/MRB</w:t>
      </w:r>
      <w:r>
        <w:rPr>
          <w:rFonts w:ascii="Times New Roman" w:hAnsi="Times New Roman"/>
        </w:rPr>
        <w:t>,</w:t>
      </w:r>
      <w:r w:rsidRPr="008B4766">
        <w:rPr>
          <w:rFonts w:ascii="Times New Roman" w:hAnsi="Times New Roman"/>
        </w:rPr>
        <w:t xml:space="preserve"> is supported.</w:t>
      </w:r>
      <w:bookmarkEnd w:id="16"/>
    </w:p>
    <w:p w14:paraId="42EAC121" w14:textId="77777777" w:rsidR="00577677" w:rsidRPr="00F04EC8" w:rsidRDefault="00577677" w:rsidP="00F04EC8">
      <w:pPr>
        <w:pStyle w:val="Heading3"/>
        <w:spacing w:before="120" w:after="120" w:line="415" w:lineRule="auto"/>
        <w:rPr>
          <w:rFonts w:ascii="Times New Roman" w:hAnsi="Times New Roman" w:cs="Times New Roman"/>
          <w:sz w:val="20"/>
          <w:szCs w:val="20"/>
          <w:u w:val="single"/>
          <w:lang w:val="x-none"/>
        </w:rPr>
      </w:pPr>
      <w:r w:rsidRPr="00F04EC8">
        <w:rPr>
          <w:rFonts w:ascii="Times New Roman" w:hAnsi="Times New Roman" w:cs="Times New Roman"/>
          <w:sz w:val="20"/>
          <w:szCs w:val="20"/>
          <w:u w:val="single"/>
          <w:lang w:val="x-none"/>
        </w:rPr>
        <w:t>Inventory procedure</w:t>
      </w:r>
    </w:p>
    <w:p w14:paraId="6FA0766D" w14:textId="43B8F804" w:rsidR="002C1345" w:rsidRPr="00AA518A" w:rsidRDefault="002C1345" w:rsidP="002C1345">
      <w:pPr>
        <w:rPr>
          <w:rFonts w:ascii="Times New Roman" w:hAnsi="Times New Roman" w:cs="Times New Roman"/>
          <w:sz w:val="20"/>
          <w:szCs w:val="20"/>
        </w:rPr>
      </w:pPr>
      <w:r w:rsidRPr="00AA518A">
        <w:rPr>
          <w:rFonts w:ascii="Times New Roman" w:hAnsi="Times New Roman" w:cs="Times New Roman" w:hint="eastAsia"/>
          <w:sz w:val="20"/>
          <w:szCs w:val="20"/>
        </w:rPr>
        <w:t xml:space="preserve">In </w:t>
      </w:r>
      <w:r w:rsidRPr="00AA518A">
        <w:rPr>
          <w:rFonts w:ascii="Times New Roman" w:hAnsi="Times New Roman" w:cs="Times New Roman"/>
          <w:sz w:val="20"/>
          <w:szCs w:val="20"/>
        </w:rPr>
        <w:t xml:space="preserve">the </w:t>
      </w:r>
      <w:r w:rsidRPr="00AA518A">
        <w:rPr>
          <w:rFonts w:ascii="Times New Roman" w:hAnsi="Times New Roman" w:cs="Times New Roman" w:hint="eastAsia"/>
          <w:sz w:val="20"/>
          <w:szCs w:val="20"/>
        </w:rPr>
        <w:t>Uu interface,</w:t>
      </w:r>
      <w:r w:rsidRPr="00AA518A">
        <w:rPr>
          <w:rFonts w:ascii="Times New Roman" w:hAnsi="Times New Roman" w:cs="Times New Roman"/>
          <w:sz w:val="20"/>
          <w:szCs w:val="20"/>
        </w:rPr>
        <w:t xml:space="preserve"> the</w:t>
      </w:r>
      <w:r w:rsidRPr="00AA518A">
        <w:rPr>
          <w:rFonts w:ascii="Times New Roman" w:hAnsi="Times New Roman" w:cs="Times New Roman" w:hint="eastAsia"/>
          <w:sz w:val="20"/>
          <w:szCs w:val="20"/>
        </w:rPr>
        <w:t xml:space="preserve"> RRC </w:t>
      </w:r>
      <w:r w:rsidRPr="00AA518A">
        <w:rPr>
          <w:rFonts w:ascii="Times New Roman" w:hAnsi="Times New Roman" w:cs="Times New Roman"/>
          <w:sz w:val="20"/>
          <w:szCs w:val="20"/>
        </w:rPr>
        <w:t>inventory</w:t>
      </w:r>
      <w:r w:rsidRPr="00AA518A">
        <w:rPr>
          <w:rFonts w:ascii="Times New Roman" w:hAnsi="Times New Roman" w:cs="Times New Roman" w:hint="eastAsia"/>
          <w:sz w:val="20"/>
          <w:szCs w:val="20"/>
        </w:rPr>
        <w:t xml:space="preserve"> procedure is triggered by Inventory Request of NG interface. According to </w:t>
      </w:r>
      <w:r>
        <w:rPr>
          <w:rFonts w:ascii="Times New Roman" w:hAnsi="Times New Roman" w:cs="Times New Roman"/>
          <w:sz w:val="20"/>
          <w:szCs w:val="20"/>
        </w:rPr>
        <w:t>recent RAN3 progress,</w:t>
      </w:r>
      <w:r w:rsidRPr="00AA518A">
        <w:rPr>
          <w:rFonts w:ascii="Times New Roman" w:hAnsi="Times New Roman" w:cs="Times New Roman" w:hint="eastAsia"/>
          <w:sz w:val="20"/>
          <w:szCs w:val="20"/>
        </w:rPr>
        <w:t xml:space="preserve"> Inventory Request </w:t>
      </w:r>
      <w:r w:rsidRPr="00AA518A">
        <w:rPr>
          <w:rFonts w:ascii="Times New Roman" w:hAnsi="Times New Roman" w:cs="Times New Roman"/>
          <w:sz w:val="20"/>
          <w:szCs w:val="20"/>
        </w:rPr>
        <w:t>from the</w:t>
      </w:r>
      <w:r w:rsidRPr="00AA518A">
        <w:rPr>
          <w:rFonts w:ascii="Times New Roman" w:hAnsi="Times New Roman" w:cs="Times New Roman" w:hint="eastAsia"/>
          <w:sz w:val="20"/>
          <w:szCs w:val="20"/>
        </w:rPr>
        <w:t xml:space="preserve"> NG interface may include the following fields: </w:t>
      </w:r>
    </w:p>
    <w:p w14:paraId="79EC2DF4" w14:textId="77777777" w:rsidR="002C1345" w:rsidRPr="000559A3" w:rsidRDefault="002C1345" w:rsidP="000559A3">
      <w:pPr>
        <w:pStyle w:val="ListParagraph"/>
        <w:numPr>
          <w:ilvl w:val="0"/>
          <w:numId w:val="45"/>
        </w:numPr>
        <w:ind w:firstLineChars="0"/>
        <w:rPr>
          <w:rFonts w:ascii="Times New Roman" w:hAnsi="Times New Roman" w:cs="Times New Roman"/>
          <w:sz w:val="20"/>
          <w:szCs w:val="20"/>
        </w:rPr>
      </w:pPr>
      <w:r w:rsidRPr="000559A3">
        <w:rPr>
          <w:rFonts w:ascii="Times New Roman" w:hAnsi="Times New Roman" w:cs="Times New Roman" w:hint="eastAsia"/>
          <w:sz w:val="20"/>
          <w:szCs w:val="20"/>
        </w:rPr>
        <w:t>Message type,</w:t>
      </w:r>
      <w:r w:rsidRPr="000559A3">
        <w:rPr>
          <w:rFonts w:ascii="Times New Roman" w:hAnsi="Times New Roman" w:cs="Times New Roman"/>
          <w:sz w:val="20"/>
          <w:szCs w:val="20"/>
        </w:rPr>
        <w:t xml:space="preserve"> </w:t>
      </w:r>
    </w:p>
    <w:p w14:paraId="74ABDB4E" w14:textId="77777777" w:rsidR="002C1345" w:rsidRPr="000559A3" w:rsidRDefault="002C1345" w:rsidP="000559A3">
      <w:pPr>
        <w:pStyle w:val="ListParagraph"/>
        <w:numPr>
          <w:ilvl w:val="0"/>
          <w:numId w:val="45"/>
        </w:numPr>
        <w:ind w:firstLineChars="0"/>
        <w:rPr>
          <w:rFonts w:ascii="Times New Roman" w:hAnsi="Times New Roman" w:cs="Times New Roman"/>
          <w:sz w:val="20"/>
          <w:szCs w:val="20"/>
        </w:rPr>
      </w:pPr>
      <w:r w:rsidRPr="000559A3">
        <w:rPr>
          <w:rFonts w:ascii="Times New Roman" w:hAnsi="Times New Roman" w:cs="Times New Roman"/>
          <w:sz w:val="20"/>
          <w:szCs w:val="20"/>
        </w:rPr>
        <w:t>AIOTF Identifier</w:t>
      </w:r>
      <w:r w:rsidRPr="000559A3">
        <w:rPr>
          <w:rFonts w:ascii="Times New Roman" w:hAnsi="Times New Roman" w:cs="Times New Roman" w:hint="eastAsia"/>
          <w:sz w:val="20"/>
          <w:szCs w:val="20"/>
        </w:rPr>
        <w:t xml:space="preserve">, </w:t>
      </w:r>
    </w:p>
    <w:p w14:paraId="00092E4F" w14:textId="6D7DA086" w:rsidR="002C1345" w:rsidRPr="000559A3" w:rsidRDefault="002C1345" w:rsidP="000559A3">
      <w:pPr>
        <w:pStyle w:val="ListParagraph"/>
        <w:numPr>
          <w:ilvl w:val="0"/>
          <w:numId w:val="45"/>
        </w:numPr>
        <w:ind w:firstLineChars="0"/>
        <w:rPr>
          <w:rFonts w:ascii="Times New Roman" w:hAnsi="Times New Roman" w:cs="Times New Roman"/>
          <w:sz w:val="20"/>
          <w:szCs w:val="20"/>
        </w:rPr>
      </w:pPr>
      <w:r w:rsidRPr="000559A3">
        <w:rPr>
          <w:rFonts w:ascii="Times New Roman" w:hAnsi="Times New Roman" w:cs="Times New Roman"/>
          <w:sz w:val="20"/>
          <w:szCs w:val="20"/>
        </w:rPr>
        <w:t xml:space="preserve">IoT </w:t>
      </w:r>
      <w:r w:rsidRPr="000559A3">
        <w:rPr>
          <w:rFonts w:ascii="Times New Roman" w:hAnsi="Times New Roman" w:cs="Times New Roman" w:hint="eastAsia"/>
          <w:sz w:val="20"/>
          <w:szCs w:val="20"/>
        </w:rPr>
        <w:t>C</w:t>
      </w:r>
      <w:r w:rsidRPr="000559A3">
        <w:rPr>
          <w:rFonts w:ascii="Times New Roman" w:hAnsi="Times New Roman" w:cs="Times New Roman"/>
          <w:sz w:val="20"/>
          <w:szCs w:val="20"/>
        </w:rPr>
        <w:t>orrelation Identifier</w:t>
      </w:r>
      <w:r w:rsidRPr="000559A3">
        <w:rPr>
          <w:rFonts w:ascii="Times New Roman" w:hAnsi="Times New Roman" w:cs="Times New Roman" w:hint="eastAsia"/>
          <w:sz w:val="20"/>
          <w:szCs w:val="20"/>
        </w:rPr>
        <w:t xml:space="preserve">, </w:t>
      </w:r>
    </w:p>
    <w:p w14:paraId="7B42409F" w14:textId="5869BA88" w:rsidR="002C1345" w:rsidRPr="000559A3" w:rsidRDefault="002C1345" w:rsidP="000559A3">
      <w:pPr>
        <w:pStyle w:val="ListParagraph"/>
        <w:numPr>
          <w:ilvl w:val="0"/>
          <w:numId w:val="45"/>
        </w:numPr>
        <w:ind w:firstLineChars="0"/>
        <w:rPr>
          <w:rFonts w:ascii="Times New Roman" w:hAnsi="Times New Roman" w:cs="Times New Roman"/>
          <w:sz w:val="20"/>
          <w:szCs w:val="20"/>
        </w:rPr>
      </w:pPr>
      <w:r w:rsidRPr="000559A3">
        <w:rPr>
          <w:rFonts w:ascii="Times New Roman" w:hAnsi="Times New Roman" w:cs="Times New Roman"/>
          <w:sz w:val="20"/>
          <w:szCs w:val="20"/>
        </w:rPr>
        <w:t xml:space="preserve">IoT Device Identification </w:t>
      </w:r>
      <w:r w:rsidRPr="000559A3">
        <w:rPr>
          <w:rFonts w:ascii="Times New Roman" w:hAnsi="Times New Roman" w:cs="Times New Roman" w:hint="eastAsia"/>
          <w:sz w:val="20"/>
          <w:szCs w:val="20"/>
        </w:rPr>
        <w:t>Requested,</w:t>
      </w:r>
    </w:p>
    <w:p w14:paraId="37B60F3F" w14:textId="77777777" w:rsidR="002C1345" w:rsidRPr="000559A3" w:rsidRDefault="002C1345" w:rsidP="000559A3">
      <w:pPr>
        <w:pStyle w:val="ListParagraph"/>
        <w:numPr>
          <w:ilvl w:val="0"/>
          <w:numId w:val="45"/>
        </w:numPr>
        <w:ind w:firstLineChars="0"/>
        <w:rPr>
          <w:rFonts w:ascii="Times New Roman" w:hAnsi="Times New Roman" w:cs="Times New Roman"/>
          <w:sz w:val="20"/>
          <w:szCs w:val="20"/>
        </w:rPr>
      </w:pPr>
      <w:r w:rsidRPr="000559A3">
        <w:rPr>
          <w:rFonts w:ascii="Times New Roman" w:hAnsi="Times New Roman" w:cs="Times New Roman"/>
          <w:sz w:val="20"/>
          <w:szCs w:val="20"/>
        </w:rPr>
        <w:t>Inventory Assistance Information</w:t>
      </w:r>
      <w:r w:rsidRPr="000559A3">
        <w:rPr>
          <w:rFonts w:ascii="Times New Roman" w:hAnsi="Times New Roman" w:cs="Times New Roman" w:hint="eastAsia"/>
          <w:sz w:val="20"/>
          <w:szCs w:val="20"/>
        </w:rPr>
        <w:t>: Expected D2R Message Size, Approximate Number of Target A-IoT Devices and Time Interval for report,</w:t>
      </w:r>
    </w:p>
    <w:p w14:paraId="5E73B256" w14:textId="77777777" w:rsidR="002C1345" w:rsidRPr="000559A3" w:rsidRDefault="002C1345" w:rsidP="000559A3">
      <w:pPr>
        <w:pStyle w:val="ListParagraph"/>
        <w:numPr>
          <w:ilvl w:val="0"/>
          <w:numId w:val="45"/>
        </w:numPr>
        <w:ind w:firstLineChars="0"/>
        <w:rPr>
          <w:rFonts w:ascii="Times New Roman" w:hAnsi="Times New Roman" w:cs="Times New Roman"/>
          <w:sz w:val="20"/>
          <w:szCs w:val="20"/>
        </w:rPr>
      </w:pPr>
      <w:r w:rsidRPr="000559A3">
        <w:rPr>
          <w:rFonts w:ascii="Times New Roman" w:hAnsi="Times New Roman" w:cs="Times New Roman" w:hint="eastAsia"/>
          <w:sz w:val="20"/>
          <w:szCs w:val="20"/>
        </w:rPr>
        <w:t>F</w:t>
      </w:r>
      <w:r w:rsidRPr="000559A3">
        <w:rPr>
          <w:rFonts w:ascii="Times New Roman" w:hAnsi="Times New Roman" w:cs="Times New Roman"/>
          <w:sz w:val="20"/>
          <w:szCs w:val="20"/>
        </w:rPr>
        <w:t>ollow-on Command Indication</w:t>
      </w:r>
      <w:r w:rsidRPr="000559A3">
        <w:rPr>
          <w:rFonts w:ascii="Times New Roman" w:hAnsi="Times New Roman" w:cs="Times New Roman" w:hint="eastAsia"/>
          <w:sz w:val="20"/>
          <w:szCs w:val="20"/>
        </w:rPr>
        <w:t>.</w:t>
      </w:r>
    </w:p>
    <w:p w14:paraId="178D6DE7" w14:textId="69F1ECC8" w:rsidR="002C1345" w:rsidRPr="00AA518A" w:rsidRDefault="002C1345" w:rsidP="002C1345">
      <w:pPr>
        <w:rPr>
          <w:rFonts w:ascii="Times New Roman" w:hAnsi="Times New Roman" w:cs="Times New Roman"/>
          <w:sz w:val="20"/>
          <w:szCs w:val="20"/>
        </w:rPr>
      </w:pPr>
      <w:r w:rsidRPr="00AA518A">
        <w:rPr>
          <w:rFonts w:ascii="Times New Roman" w:hAnsi="Times New Roman" w:cs="Times New Roman" w:hint="eastAsia"/>
          <w:sz w:val="20"/>
          <w:szCs w:val="20"/>
        </w:rPr>
        <w:t xml:space="preserve">The first three fields indicate the type and </w:t>
      </w:r>
      <w:r w:rsidRPr="00AA518A">
        <w:rPr>
          <w:rFonts w:ascii="Times New Roman" w:hAnsi="Times New Roman" w:cs="Times New Roman"/>
          <w:sz w:val="20"/>
          <w:szCs w:val="20"/>
        </w:rPr>
        <w:t>identification</w:t>
      </w:r>
      <w:r w:rsidRPr="00AA518A">
        <w:rPr>
          <w:rFonts w:ascii="Times New Roman" w:hAnsi="Times New Roman" w:cs="Times New Roman" w:hint="eastAsia"/>
          <w:sz w:val="20"/>
          <w:szCs w:val="20"/>
        </w:rPr>
        <w:t xml:space="preserve"> of A-IoT service, which are </w:t>
      </w:r>
      <w:r w:rsidR="001F3111">
        <w:rPr>
          <w:rFonts w:ascii="Times New Roman" w:hAnsi="Times New Roman" w:cs="Times New Roman" w:hint="eastAsia"/>
          <w:sz w:val="20"/>
          <w:szCs w:val="20"/>
        </w:rPr>
        <w:t xml:space="preserve">also </w:t>
      </w:r>
      <w:r w:rsidRPr="00AA518A">
        <w:rPr>
          <w:rFonts w:ascii="Times New Roman" w:hAnsi="Times New Roman" w:cs="Times New Roman" w:hint="eastAsia"/>
          <w:sz w:val="20"/>
          <w:szCs w:val="20"/>
        </w:rPr>
        <w:t xml:space="preserve">useful </w:t>
      </w:r>
      <w:r w:rsidRPr="00AA518A">
        <w:rPr>
          <w:rFonts w:ascii="Times New Roman" w:hAnsi="Times New Roman" w:cs="Times New Roman"/>
          <w:sz w:val="20"/>
          <w:szCs w:val="20"/>
        </w:rPr>
        <w:t>for the</w:t>
      </w:r>
      <w:r w:rsidRPr="00AA518A">
        <w:rPr>
          <w:rFonts w:ascii="Times New Roman" w:hAnsi="Times New Roman" w:cs="Times New Roman" w:hint="eastAsia"/>
          <w:sz w:val="20"/>
          <w:szCs w:val="20"/>
        </w:rPr>
        <w:t xml:space="preserve"> Uu interface. However, RRC message can </w:t>
      </w:r>
      <w:r w:rsidRPr="00AA518A">
        <w:rPr>
          <w:rFonts w:ascii="Times New Roman" w:hAnsi="Times New Roman" w:cs="Times New Roman"/>
          <w:sz w:val="20"/>
          <w:szCs w:val="20"/>
        </w:rPr>
        <w:t>use their own encoding method</w:t>
      </w:r>
      <w:r w:rsidRPr="00AA518A">
        <w:rPr>
          <w:rFonts w:ascii="Times New Roman" w:hAnsi="Times New Roman" w:cs="Times New Roman" w:hint="eastAsia"/>
          <w:sz w:val="20"/>
          <w:szCs w:val="20"/>
        </w:rPr>
        <w:t xml:space="preserve">, e.g. unified ASN.1 method </w:t>
      </w:r>
      <w:r w:rsidRPr="00AA518A">
        <w:rPr>
          <w:rFonts w:ascii="Times New Roman" w:hAnsi="Times New Roman" w:cs="Times New Roman"/>
          <w:sz w:val="20"/>
          <w:szCs w:val="20"/>
        </w:rPr>
        <w:t>for</w:t>
      </w:r>
      <w:r w:rsidRPr="00AA518A">
        <w:rPr>
          <w:rFonts w:ascii="Times New Roman" w:hAnsi="Times New Roman" w:cs="Times New Roman" w:hint="eastAsia"/>
          <w:sz w:val="20"/>
          <w:szCs w:val="20"/>
        </w:rPr>
        <w:t xml:space="preserve"> Message type</w:t>
      </w:r>
      <w:r w:rsidRPr="00AA518A">
        <w:rPr>
          <w:rFonts w:ascii="Times New Roman" w:hAnsi="Times New Roman" w:cs="Times New Roman"/>
          <w:sz w:val="20"/>
          <w:szCs w:val="20"/>
        </w:rPr>
        <w:t>,</w:t>
      </w:r>
      <w:r w:rsidRPr="00AA518A">
        <w:rPr>
          <w:rFonts w:ascii="Times New Roman" w:hAnsi="Times New Roman" w:cs="Times New Roman" w:hint="eastAsia"/>
          <w:sz w:val="20"/>
          <w:szCs w:val="20"/>
        </w:rPr>
        <w:t xml:space="preserve"> node ID</w:t>
      </w:r>
      <w:r w:rsidRPr="00AA518A">
        <w:rPr>
          <w:rFonts w:ascii="Times New Roman" w:hAnsi="Times New Roman" w:cs="Times New Roman"/>
          <w:sz w:val="20"/>
          <w:szCs w:val="20"/>
        </w:rPr>
        <w:t>,</w:t>
      </w:r>
      <w:r w:rsidRPr="00AA518A">
        <w:rPr>
          <w:rFonts w:ascii="Times New Roman" w:hAnsi="Times New Roman" w:cs="Times New Roman" w:hint="eastAsia"/>
          <w:sz w:val="20"/>
          <w:szCs w:val="20"/>
        </w:rPr>
        <w:t xml:space="preserve"> </w:t>
      </w:r>
      <w:r w:rsidRPr="00AA518A">
        <w:rPr>
          <w:rFonts w:ascii="Times New Roman" w:hAnsi="Times New Roman" w:cs="Times New Roman"/>
          <w:sz w:val="20"/>
          <w:szCs w:val="20"/>
        </w:rPr>
        <w:t>and</w:t>
      </w:r>
      <w:r w:rsidRPr="00AA518A">
        <w:rPr>
          <w:rFonts w:ascii="Times New Roman" w:hAnsi="Times New Roman" w:cs="Times New Roman" w:hint="eastAsia"/>
          <w:sz w:val="20"/>
          <w:szCs w:val="20"/>
        </w:rPr>
        <w:t xml:space="preserve"> session ID whic</w:t>
      </w:r>
      <w:r w:rsidRPr="00AA518A">
        <w:rPr>
          <w:rFonts w:ascii="Times New Roman" w:hAnsi="Times New Roman" w:cs="Times New Roman"/>
          <w:sz w:val="20"/>
          <w:szCs w:val="20"/>
        </w:rPr>
        <w:t xml:space="preserve">h </w:t>
      </w:r>
      <w:r w:rsidRPr="00AA518A">
        <w:rPr>
          <w:rFonts w:ascii="Times New Roman" w:hAnsi="Times New Roman" w:cs="Times New Roman" w:hint="eastAsia"/>
          <w:sz w:val="20"/>
          <w:szCs w:val="20"/>
        </w:rPr>
        <w:t xml:space="preserve">can be encoded or </w:t>
      </w:r>
      <w:r w:rsidRPr="00AA518A">
        <w:rPr>
          <w:rFonts w:ascii="Times New Roman" w:hAnsi="Times New Roman" w:cs="Times New Roman"/>
          <w:sz w:val="20"/>
          <w:szCs w:val="20"/>
        </w:rPr>
        <w:t>included</w:t>
      </w:r>
      <w:r w:rsidRPr="00AA518A">
        <w:rPr>
          <w:rFonts w:ascii="Times New Roman" w:hAnsi="Times New Roman" w:cs="Times New Roman" w:hint="eastAsia"/>
          <w:sz w:val="20"/>
          <w:szCs w:val="20"/>
        </w:rPr>
        <w:t xml:space="preserve"> directly as is. </w:t>
      </w:r>
      <w:r w:rsidRPr="00AA518A">
        <w:rPr>
          <w:rFonts w:ascii="Times New Roman" w:hAnsi="Times New Roman" w:cs="Times New Roman"/>
          <w:sz w:val="20"/>
          <w:szCs w:val="20"/>
        </w:rPr>
        <w:t>Details</w:t>
      </w:r>
      <w:r w:rsidRPr="00AA518A">
        <w:rPr>
          <w:rFonts w:ascii="Times New Roman" w:hAnsi="Times New Roman" w:cs="Times New Roman" w:hint="eastAsia"/>
          <w:sz w:val="20"/>
          <w:szCs w:val="20"/>
        </w:rPr>
        <w:t xml:space="preserve"> can be left to Stage 3. </w:t>
      </w:r>
    </w:p>
    <w:p w14:paraId="62E7A05A" w14:textId="77777777" w:rsidR="00F9765B" w:rsidRDefault="002C1345" w:rsidP="002C1345">
      <w:pPr>
        <w:rPr>
          <w:rFonts w:ascii="Times New Roman" w:hAnsi="Times New Roman" w:cs="Times New Roman"/>
          <w:sz w:val="20"/>
          <w:szCs w:val="20"/>
        </w:rPr>
      </w:pPr>
      <w:r w:rsidRPr="00AA518A">
        <w:rPr>
          <w:rFonts w:ascii="Times New Roman" w:hAnsi="Times New Roman" w:cs="Times New Roman" w:hint="eastAsia"/>
          <w:sz w:val="20"/>
          <w:szCs w:val="20"/>
        </w:rPr>
        <w:t xml:space="preserve">The field of </w:t>
      </w:r>
      <w:r w:rsidRPr="00AA518A">
        <w:rPr>
          <w:rFonts w:ascii="Times New Roman" w:hAnsi="Times New Roman" w:cs="Times New Roman"/>
          <w:sz w:val="20"/>
          <w:szCs w:val="20"/>
        </w:rPr>
        <w:t xml:space="preserve">A-IoT Device Identification </w:t>
      </w:r>
      <w:r w:rsidRPr="00AA518A">
        <w:rPr>
          <w:rFonts w:ascii="Times New Roman" w:hAnsi="Times New Roman" w:cs="Times New Roman" w:hint="eastAsia"/>
          <w:sz w:val="20"/>
          <w:szCs w:val="20"/>
        </w:rPr>
        <w:t xml:space="preserve">Requested carries </w:t>
      </w:r>
      <w:r w:rsidRPr="00AA518A">
        <w:rPr>
          <w:rFonts w:ascii="Times New Roman" w:hAnsi="Times New Roman" w:cs="Times New Roman"/>
          <w:sz w:val="20"/>
          <w:szCs w:val="20"/>
        </w:rPr>
        <w:t>necessary</w:t>
      </w:r>
      <w:r w:rsidRPr="00AA518A">
        <w:rPr>
          <w:rFonts w:ascii="Times New Roman" w:hAnsi="Times New Roman" w:cs="Times New Roman" w:hint="eastAsia"/>
          <w:sz w:val="20"/>
          <w:szCs w:val="20"/>
        </w:rPr>
        <w:t xml:space="preserve"> paging ID information </w:t>
      </w:r>
      <w:r w:rsidRPr="00AA518A">
        <w:rPr>
          <w:rFonts w:ascii="Times New Roman" w:hAnsi="Times New Roman" w:cs="Times New Roman"/>
          <w:sz w:val="20"/>
          <w:szCs w:val="20"/>
        </w:rPr>
        <w:t>in the</w:t>
      </w:r>
      <w:r w:rsidRPr="00AA518A">
        <w:rPr>
          <w:rFonts w:ascii="Times New Roman" w:hAnsi="Times New Roman" w:cs="Times New Roman" w:hint="eastAsia"/>
          <w:sz w:val="20"/>
          <w:szCs w:val="20"/>
        </w:rPr>
        <w:t xml:space="preserve"> device</w:t>
      </w:r>
      <w:r w:rsidRPr="00AA518A">
        <w:rPr>
          <w:rFonts w:ascii="Times New Roman" w:hAnsi="Times New Roman" w:cs="Times New Roman"/>
          <w:sz w:val="20"/>
          <w:szCs w:val="20"/>
        </w:rPr>
        <w:t>’s</w:t>
      </w:r>
      <w:r w:rsidRPr="00AA518A">
        <w:rPr>
          <w:rFonts w:ascii="Times New Roman" w:hAnsi="Times New Roman" w:cs="Times New Roman" w:hint="eastAsia"/>
          <w:sz w:val="20"/>
          <w:szCs w:val="20"/>
        </w:rPr>
        <w:t xml:space="preserve"> NAS PDU format, which should be </w:t>
      </w:r>
      <w:r w:rsidRPr="00AA518A">
        <w:rPr>
          <w:rFonts w:ascii="Times New Roman" w:hAnsi="Times New Roman" w:cs="Times New Roman"/>
          <w:sz w:val="20"/>
          <w:szCs w:val="20"/>
        </w:rPr>
        <w:t>encapsulated</w:t>
      </w:r>
      <w:r w:rsidRPr="00AA518A">
        <w:rPr>
          <w:rFonts w:ascii="Times New Roman" w:hAnsi="Times New Roman" w:cs="Times New Roman" w:hint="eastAsia"/>
          <w:sz w:val="20"/>
          <w:szCs w:val="20"/>
        </w:rPr>
        <w:t xml:space="preserve"> in </w:t>
      </w:r>
      <w:r w:rsidRPr="00AA518A">
        <w:rPr>
          <w:rFonts w:ascii="Times New Roman" w:hAnsi="Times New Roman" w:cs="Times New Roman"/>
          <w:sz w:val="20"/>
          <w:szCs w:val="20"/>
        </w:rPr>
        <w:t>an</w:t>
      </w:r>
      <w:r w:rsidRPr="00AA518A">
        <w:rPr>
          <w:rFonts w:ascii="Times New Roman" w:hAnsi="Times New Roman" w:cs="Times New Roman" w:hint="eastAsia"/>
          <w:sz w:val="20"/>
          <w:szCs w:val="20"/>
        </w:rPr>
        <w:t xml:space="preserve"> RRC container. </w:t>
      </w:r>
    </w:p>
    <w:p w14:paraId="6D08EAB9" w14:textId="5E4429B3" w:rsidR="00B84984" w:rsidRDefault="00816D35" w:rsidP="002C1345">
      <w:pPr>
        <w:rPr>
          <w:rFonts w:ascii="Times New Roman" w:hAnsi="Times New Roman" w:cs="Times New Roman"/>
          <w:sz w:val="20"/>
          <w:szCs w:val="20"/>
        </w:rPr>
      </w:pPr>
      <w:r>
        <w:rPr>
          <w:rFonts w:ascii="Times New Roman" w:hAnsi="Times New Roman" w:cs="Times New Roman" w:hint="eastAsia"/>
          <w:sz w:val="20"/>
          <w:szCs w:val="20"/>
        </w:rPr>
        <w:t xml:space="preserve">In our understanding, there are two options for decision of detailed AIoT paging parameters: UE reader or its serving gNB. </w:t>
      </w:r>
      <w:r w:rsidR="009B5177">
        <w:rPr>
          <w:rFonts w:ascii="Times New Roman" w:hAnsi="Times New Roman" w:cs="Times New Roman" w:hint="eastAsia"/>
          <w:sz w:val="20"/>
          <w:szCs w:val="20"/>
        </w:rPr>
        <w:t xml:space="preserve">If the independent control of the AIoT interface is granted to the UE reader, </w:t>
      </w:r>
      <w:r w:rsidR="00C075B3">
        <w:rPr>
          <w:rFonts w:ascii="Times New Roman" w:hAnsi="Times New Roman" w:cs="Times New Roman" w:hint="eastAsia"/>
          <w:sz w:val="20"/>
          <w:szCs w:val="20"/>
        </w:rPr>
        <w:t xml:space="preserve">UE reader can conveniently adjust the paging parameter based on access and </w:t>
      </w:r>
      <w:r w:rsidR="00C075B3">
        <w:rPr>
          <w:rFonts w:ascii="Times New Roman" w:hAnsi="Times New Roman" w:cs="Times New Roman"/>
          <w:sz w:val="20"/>
          <w:szCs w:val="20"/>
        </w:rPr>
        <w:t>collision</w:t>
      </w:r>
      <w:r w:rsidR="00C075B3">
        <w:rPr>
          <w:rFonts w:ascii="Times New Roman" w:hAnsi="Times New Roman" w:cs="Times New Roman" w:hint="eastAsia"/>
          <w:sz w:val="20"/>
          <w:szCs w:val="20"/>
        </w:rPr>
        <w:t xml:space="preserve"> situations</w:t>
      </w:r>
      <w:r w:rsidR="0023445C">
        <w:rPr>
          <w:rFonts w:ascii="Times New Roman" w:hAnsi="Times New Roman" w:cs="Times New Roman" w:hint="eastAsia"/>
          <w:sz w:val="20"/>
          <w:szCs w:val="20"/>
        </w:rPr>
        <w:t xml:space="preserve"> (e.g. when collisions occur frequently, increase RO resources and conversely, timely recycle RO resources to prevent waste and unnecessary delay)</w:t>
      </w:r>
      <w:r w:rsidR="00C075B3">
        <w:rPr>
          <w:rFonts w:ascii="Times New Roman" w:hAnsi="Times New Roman" w:cs="Times New Roman" w:hint="eastAsia"/>
          <w:sz w:val="20"/>
          <w:szCs w:val="20"/>
        </w:rPr>
        <w:t xml:space="preserve"> and the latency and system efficiency are relatively better.</w:t>
      </w:r>
      <w:r w:rsidR="008E5150">
        <w:rPr>
          <w:rFonts w:ascii="Times New Roman" w:hAnsi="Times New Roman" w:cs="Times New Roman" w:hint="eastAsia"/>
          <w:sz w:val="20"/>
          <w:szCs w:val="20"/>
        </w:rPr>
        <w:t xml:space="preserve"> On the contrary, if the serving gNB </w:t>
      </w:r>
      <w:r w:rsidR="008E3A85">
        <w:rPr>
          <w:rFonts w:ascii="Times New Roman" w:hAnsi="Times New Roman" w:cs="Times New Roman" w:hint="eastAsia"/>
          <w:sz w:val="20"/>
          <w:szCs w:val="20"/>
        </w:rPr>
        <w:t xml:space="preserve">is fully responsible for the control of the AIoT interface, </w:t>
      </w:r>
      <w:r w:rsidR="00D80BAA">
        <w:rPr>
          <w:rFonts w:ascii="Times New Roman" w:hAnsi="Times New Roman" w:cs="Times New Roman" w:hint="eastAsia"/>
          <w:sz w:val="20"/>
          <w:szCs w:val="20"/>
        </w:rPr>
        <w:t>the only benefit may be to reduce the complexity of the UE reader</w:t>
      </w:r>
      <w:r w:rsidR="00090E52">
        <w:rPr>
          <w:rFonts w:ascii="Times New Roman" w:hAnsi="Times New Roman" w:cs="Times New Roman" w:hint="eastAsia"/>
          <w:sz w:val="20"/>
          <w:szCs w:val="20"/>
        </w:rPr>
        <w:t xml:space="preserve"> </w:t>
      </w:r>
      <w:r w:rsidR="00D80BAA">
        <w:rPr>
          <w:rFonts w:ascii="Times New Roman" w:hAnsi="Times New Roman" w:cs="Times New Roman" w:hint="eastAsia"/>
          <w:sz w:val="20"/>
          <w:szCs w:val="20"/>
        </w:rPr>
        <w:t xml:space="preserve">and </w:t>
      </w:r>
      <w:r w:rsidR="00342592">
        <w:rPr>
          <w:rFonts w:ascii="Times New Roman" w:hAnsi="Times New Roman" w:cs="Times New Roman" w:hint="eastAsia"/>
          <w:sz w:val="20"/>
          <w:szCs w:val="20"/>
        </w:rPr>
        <w:t xml:space="preserve">the corresponding drawback is that the Uu interaction and overhead </w:t>
      </w:r>
      <w:r w:rsidR="001D082F">
        <w:rPr>
          <w:rFonts w:ascii="Times New Roman" w:hAnsi="Times New Roman" w:cs="Times New Roman" w:hint="eastAsia"/>
          <w:sz w:val="20"/>
          <w:szCs w:val="20"/>
        </w:rPr>
        <w:t xml:space="preserve">will be </w:t>
      </w:r>
      <w:r w:rsidR="00342592">
        <w:rPr>
          <w:rFonts w:ascii="Times New Roman" w:hAnsi="Times New Roman" w:cs="Times New Roman" w:hint="eastAsia"/>
          <w:sz w:val="20"/>
          <w:szCs w:val="20"/>
        </w:rPr>
        <w:t>increase</w:t>
      </w:r>
      <w:r w:rsidR="001D082F">
        <w:rPr>
          <w:rFonts w:ascii="Times New Roman" w:hAnsi="Times New Roman" w:cs="Times New Roman" w:hint="eastAsia"/>
          <w:sz w:val="20"/>
          <w:szCs w:val="20"/>
        </w:rPr>
        <w:t>d</w:t>
      </w:r>
      <w:r w:rsidR="00342592">
        <w:rPr>
          <w:rFonts w:ascii="Times New Roman" w:hAnsi="Times New Roman" w:cs="Times New Roman" w:hint="eastAsia"/>
          <w:sz w:val="20"/>
          <w:szCs w:val="20"/>
        </w:rPr>
        <w:t xml:space="preserve">, while the latency performance and system efficiency are decreased </w:t>
      </w:r>
      <w:r w:rsidR="00342592">
        <w:rPr>
          <w:rFonts w:ascii="Times New Roman" w:hAnsi="Times New Roman" w:cs="Times New Roman"/>
          <w:sz w:val="20"/>
          <w:szCs w:val="20"/>
        </w:rPr>
        <w:t>rapidly</w:t>
      </w:r>
      <w:r w:rsidR="00342592">
        <w:rPr>
          <w:rFonts w:ascii="Times New Roman" w:hAnsi="Times New Roman" w:cs="Times New Roman" w:hint="eastAsia"/>
          <w:sz w:val="20"/>
          <w:szCs w:val="20"/>
        </w:rPr>
        <w:t>.</w:t>
      </w:r>
      <w:r w:rsidR="009B5177">
        <w:rPr>
          <w:rFonts w:ascii="Times New Roman" w:hAnsi="Times New Roman" w:cs="Times New Roman" w:hint="eastAsia"/>
          <w:sz w:val="20"/>
          <w:szCs w:val="20"/>
        </w:rPr>
        <w:t xml:space="preserve"> </w:t>
      </w:r>
    </w:p>
    <w:p w14:paraId="2536B63B" w14:textId="54F87BF9" w:rsidR="00C5634B" w:rsidRPr="005B3002" w:rsidRDefault="001D082F" w:rsidP="00C5634B">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pPr>
      <w:bookmarkStart w:id="17" w:name="_Toc213422662"/>
      <w:r>
        <w:rPr>
          <w:rFonts w:hint="eastAsia"/>
        </w:rPr>
        <w:t xml:space="preserve">If the serving gNB is fully responsible for </w:t>
      </w:r>
      <w:r w:rsidR="006A7BE8" w:rsidRPr="006A7BE8">
        <w:t>deciding</w:t>
      </w:r>
      <w:r>
        <w:rPr>
          <w:rFonts w:hint="eastAsia"/>
        </w:rPr>
        <w:t xml:space="preserve"> </w:t>
      </w:r>
      <w:proofErr w:type="spellStart"/>
      <w:r>
        <w:rPr>
          <w:rFonts w:hint="eastAsia"/>
        </w:rPr>
        <w:t>AIoT</w:t>
      </w:r>
      <w:proofErr w:type="spellEnd"/>
      <w:r>
        <w:rPr>
          <w:rFonts w:hint="eastAsia"/>
        </w:rPr>
        <w:t xml:space="preserve"> paging parameters, the </w:t>
      </w:r>
      <w:proofErr w:type="spellStart"/>
      <w:r>
        <w:rPr>
          <w:rFonts w:hint="eastAsia"/>
        </w:rPr>
        <w:t>Uu</w:t>
      </w:r>
      <w:proofErr w:type="spellEnd"/>
      <w:r>
        <w:rPr>
          <w:rFonts w:hint="eastAsia"/>
        </w:rPr>
        <w:t xml:space="preserve"> interaction and </w:t>
      </w:r>
      <w:r w:rsidR="006A7BE8">
        <w:t xml:space="preserve">signaling </w:t>
      </w:r>
      <w:r>
        <w:rPr>
          <w:rFonts w:hint="eastAsia"/>
        </w:rPr>
        <w:t xml:space="preserve">overhead will increase, while the latency performance and system efficiency </w:t>
      </w:r>
      <w:r w:rsidR="00A02A30" w:rsidRPr="00A02A30">
        <w:t>will degrade significantly</w:t>
      </w:r>
      <w:r w:rsidR="00C5634B" w:rsidRPr="005B3002">
        <w:t>.</w:t>
      </w:r>
      <w:bookmarkEnd w:id="17"/>
    </w:p>
    <w:p w14:paraId="7DDC8F01" w14:textId="08669E33" w:rsidR="00C5634B" w:rsidRPr="00E86FA0" w:rsidRDefault="00E86FA0" w:rsidP="002C1345">
      <w:pPr>
        <w:rPr>
          <w:rFonts w:ascii="Times New Roman" w:hAnsi="Times New Roman" w:cs="Times New Roman"/>
          <w:sz w:val="20"/>
          <w:szCs w:val="20"/>
        </w:rPr>
      </w:pPr>
      <w:r>
        <w:rPr>
          <w:rFonts w:ascii="Times New Roman" w:hAnsi="Times New Roman" w:cs="Times New Roman" w:hint="eastAsia"/>
          <w:sz w:val="20"/>
          <w:szCs w:val="20"/>
        </w:rPr>
        <w:t>The current UE performance is extremely powerful. System performance and efficiency are more worthy goals to pursue.</w:t>
      </w:r>
    </w:p>
    <w:p w14:paraId="11C656F2" w14:textId="552EC890" w:rsidR="00E86FA0" w:rsidRDefault="00E17349" w:rsidP="00E86FA0">
      <w:pPr>
        <w:pStyle w:val="Proposal"/>
        <w:numPr>
          <w:ilvl w:val="0"/>
          <w:numId w:val="7"/>
        </w:numPr>
        <w:ind w:left="1701" w:hanging="1701"/>
        <w:rPr>
          <w:rFonts w:ascii="Times New Roman" w:hAnsi="Times New Roman"/>
        </w:rPr>
      </w:pPr>
      <w:bookmarkStart w:id="18" w:name="_Toc213422663"/>
      <w:r>
        <w:rPr>
          <w:rFonts w:ascii="Times New Roman" w:hAnsi="Times New Roman" w:hint="eastAsia"/>
        </w:rPr>
        <w:t xml:space="preserve">The UE reader is responsible for the control of </w:t>
      </w:r>
      <w:proofErr w:type="spellStart"/>
      <w:r>
        <w:rPr>
          <w:rFonts w:ascii="Times New Roman" w:hAnsi="Times New Roman" w:hint="eastAsia"/>
        </w:rPr>
        <w:t>AIoT</w:t>
      </w:r>
      <w:proofErr w:type="spellEnd"/>
      <w:r>
        <w:rPr>
          <w:rFonts w:ascii="Times New Roman" w:hAnsi="Times New Roman" w:hint="eastAsia"/>
        </w:rPr>
        <w:t xml:space="preserve"> interface, e.g.</w:t>
      </w:r>
      <w:r w:rsidR="00B30477">
        <w:rPr>
          <w:rFonts w:ascii="Times New Roman" w:hAnsi="Times New Roman"/>
        </w:rPr>
        <w:t>,</w:t>
      </w:r>
      <w:r>
        <w:rPr>
          <w:rFonts w:ascii="Times New Roman" w:hAnsi="Times New Roman" w:hint="eastAsia"/>
        </w:rPr>
        <w:t xml:space="preserve"> decision of AIoT </w:t>
      </w:r>
      <w:r>
        <w:rPr>
          <w:rFonts w:ascii="Times New Roman" w:hAnsi="Times New Roman"/>
        </w:rPr>
        <w:t>paging</w:t>
      </w:r>
      <w:r>
        <w:rPr>
          <w:rFonts w:ascii="Times New Roman" w:hAnsi="Times New Roman" w:hint="eastAsia"/>
        </w:rPr>
        <w:t xml:space="preserve"> parameters</w:t>
      </w:r>
      <w:r w:rsidR="00AC5001">
        <w:rPr>
          <w:rFonts w:ascii="Times New Roman" w:hAnsi="Times New Roman" w:hint="eastAsia"/>
        </w:rPr>
        <w:t xml:space="preserve"> </w:t>
      </w:r>
      <w:r w:rsidR="008C57F3">
        <w:rPr>
          <w:rFonts w:ascii="Times New Roman" w:hAnsi="Times New Roman" w:hint="eastAsia"/>
        </w:rPr>
        <w:t>and subsequent scheduling</w:t>
      </w:r>
      <w:r w:rsidR="00E86FA0" w:rsidRPr="008B4766">
        <w:rPr>
          <w:rFonts w:ascii="Times New Roman" w:hAnsi="Times New Roman"/>
        </w:rPr>
        <w:t>.</w:t>
      </w:r>
      <w:bookmarkEnd w:id="18"/>
    </w:p>
    <w:p w14:paraId="27BDF689" w14:textId="4C090DAD" w:rsidR="002C1345" w:rsidRPr="00AA518A" w:rsidRDefault="005409B0" w:rsidP="002C1345">
      <w:pPr>
        <w:rPr>
          <w:rFonts w:ascii="Times New Roman" w:hAnsi="Times New Roman" w:cs="Times New Roman"/>
          <w:sz w:val="20"/>
          <w:szCs w:val="20"/>
        </w:rPr>
      </w:pPr>
      <w:r>
        <w:rPr>
          <w:rFonts w:ascii="Times New Roman" w:hAnsi="Times New Roman" w:cs="Times New Roman" w:hint="eastAsia"/>
          <w:sz w:val="20"/>
          <w:szCs w:val="20"/>
        </w:rPr>
        <w:t>Hence, t</w:t>
      </w:r>
      <w:r w:rsidR="002C1345" w:rsidRPr="00AA518A">
        <w:rPr>
          <w:rFonts w:ascii="Times New Roman" w:hAnsi="Times New Roman" w:cs="Times New Roman" w:hint="eastAsia"/>
          <w:sz w:val="20"/>
          <w:szCs w:val="20"/>
        </w:rPr>
        <w:t xml:space="preserve">he </w:t>
      </w:r>
      <w:r w:rsidR="002C1345" w:rsidRPr="00AA518A">
        <w:rPr>
          <w:rFonts w:ascii="Times New Roman" w:hAnsi="Times New Roman" w:cs="Times New Roman"/>
          <w:sz w:val="20"/>
          <w:szCs w:val="20"/>
        </w:rPr>
        <w:t>Inventory Assistance Information</w:t>
      </w:r>
      <w:r w:rsidR="002C1345" w:rsidRPr="00AA518A">
        <w:rPr>
          <w:rFonts w:ascii="Times New Roman" w:hAnsi="Times New Roman" w:cs="Times New Roman" w:hint="eastAsia"/>
          <w:sz w:val="20"/>
          <w:szCs w:val="20"/>
        </w:rPr>
        <w:t xml:space="preserve"> and F</w:t>
      </w:r>
      <w:r w:rsidR="002C1345" w:rsidRPr="00AA518A">
        <w:rPr>
          <w:rFonts w:ascii="Times New Roman" w:hAnsi="Times New Roman" w:cs="Times New Roman"/>
          <w:sz w:val="20"/>
          <w:szCs w:val="20"/>
        </w:rPr>
        <w:t>ollow-on Command Indication</w:t>
      </w:r>
      <w:r w:rsidR="002C1345" w:rsidRPr="00AA518A">
        <w:rPr>
          <w:rFonts w:ascii="Times New Roman" w:hAnsi="Times New Roman" w:cs="Times New Roman" w:hint="eastAsia"/>
          <w:sz w:val="20"/>
          <w:szCs w:val="20"/>
        </w:rPr>
        <w:t xml:space="preserve"> </w:t>
      </w:r>
      <w:r w:rsidR="002C1345" w:rsidRPr="00AA518A">
        <w:rPr>
          <w:rFonts w:ascii="Times New Roman" w:hAnsi="Times New Roman" w:cs="Times New Roman"/>
          <w:sz w:val="20"/>
          <w:szCs w:val="20"/>
        </w:rPr>
        <w:t>fields provide</w:t>
      </w:r>
      <w:r w:rsidR="002C1345" w:rsidRPr="00AA518A">
        <w:rPr>
          <w:rFonts w:ascii="Times New Roman" w:hAnsi="Times New Roman" w:cs="Times New Roman" w:hint="eastAsia"/>
          <w:sz w:val="20"/>
          <w:szCs w:val="20"/>
        </w:rPr>
        <w:t xml:space="preserve"> </w:t>
      </w:r>
      <w:r w:rsidR="002C1345" w:rsidRPr="00AA518A">
        <w:rPr>
          <w:rFonts w:ascii="Times New Roman" w:hAnsi="Times New Roman" w:cs="Times New Roman"/>
          <w:sz w:val="20"/>
          <w:szCs w:val="20"/>
        </w:rPr>
        <w:t>critical</w:t>
      </w:r>
      <w:r w:rsidR="002C1345" w:rsidRPr="00AA518A">
        <w:rPr>
          <w:rFonts w:ascii="Times New Roman" w:hAnsi="Times New Roman" w:cs="Times New Roman" w:hint="eastAsia"/>
          <w:sz w:val="20"/>
          <w:szCs w:val="20"/>
        </w:rPr>
        <w:t xml:space="preserve"> information </w:t>
      </w:r>
      <w:r w:rsidR="002C1345" w:rsidRPr="00AA518A">
        <w:rPr>
          <w:rFonts w:ascii="Times New Roman" w:hAnsi="Times New Roman" w:cs="Times New Roman"/>
          <w:sz w:val="20"/>
          <w:szCs w:val="20"/>
        </w:rPr>
        <w:t>for the</w:t>
      </w:r>
      <w:r w:rsidR="002C1345" w:rsidRPr="00AA518A">
        <w:rPr>
          <w:rFonts w:ascii="Times New Roman" w:hAnsi="Times New Roman" w:cs="Times New Roman" w:hint="eastAsia"/>
          <w:sz w:val="20"/>
          <w:szCs w:val="20"/>
        </w:rPr>
        <w:t xml:space="preserve"> inventory procedure and </w:t>
      </w:r>
      <w:r w:rsidR="002C1345" w:rsidRPr="00AA518A">
        <w:rPr>
          <w:rFonts w:ascii="Times New Roman" w:hAnsi="Times New Roman" w:cs="Times New Roman"/>
          <w:sz w:val="20"/>
          <w:szCs w:val="20"/>
        </w:rPr>
        <w:t>are</w:t>
      </w:r>
      <w:r w:rsidR="002C1345" w:rsidRPr="00AA518A">
        <w:rPr>
          <w:rFonts w:ascii="Times New Roman" w:hAnsi="Times New Roman" w:cs="Times New Roman" w:hint="eastAsia"/>
          <w:sz w:val="20"/>
          <w:szCs w:val="20"/>
        </w:rPr>
        <w:t xml:space="preserve"> useful for UE reader to allocate the paging parameters and schedul</w:t>
      </w:r>
      <w:r w:rsidR="002C1345" w:rsidRPr="00AA518A">
        <w:rPr>
          <w:rFonts w:ascii="Times New Roman" w:hAnsi="Times New Roman" w:cs="Times New Roman"/>
          <w:sz w:val="20"/>
          <w:szCs w:val="20"/>
        </w:rPr>
        <w:t xml:space="preserve">e </w:t>
      </w:r>
      <w:r w:rsidR="002C1345" w:rsidRPr="00AA518A">
        <w:rPr>
          <w:rFonts w:ascii="Times New Roman" w:hAnsi="Times New Roman" w:cs="Times New Roman" w:hint="eastAsia"/>
          <w:sz w:val="20"/>
          <w:szCs w:val="20"/>
        </w:rPr>
        <w:t>subsequent</w:t>
      </w:r>
      <w:r w:rsidR="002C1345" w:rsidRPr="00AA518A" w:rsidDel="00865E36">
        <w:rPr>
          <w:rFonts w:ascii="Times New Roman" w:hAnsi="Times New Roman" w:cs="Times New Roman" w:hint="eastAsia"/>
          <w:sz w:val="20"/>
          <w:szCs w:val="20"/>
        </w:rPr>
        <w:t xml:space="preserve"> </w:t>
      </w:r>
      <w:r w:rsidR="002C1345" w:rsidRPr="00AA518A">
        <w:rPr>
          <w:rFonts w:ascii="Times New Roman" w:hAnsi="Times New Roman" w:cs="Times New Roman"/>
          <w:sz w:val="20"/>
          <w:szCs w:val="20"/>
        </w:rPr>
        <w:t>operations</w:t>
      </w:r>
      <w:r w:rsidR="002C1345" w:rsidRPr="00AA518A">
        <w:rPr>
          <w:rFonts w:ascii="Times New Roman" w:hAnsi="Times New Roman" w:cs="Times New Roman" w:hint="eastAsia"/>
          <w:sz w:val="20"/>
          <w:szCs w:val="20"/>
        </w:rPr>
        <w:t xml:space="preserve"> </w:t>
      </w:r>
      <w:r w:rsidR="002C1345" w:rsidRPr="00AA518A">
        <w:rPr>
          <w:rFonts w:ascii="Times New Roman" w:hAnsi="Times New Roman" w:cs="Times New Roman"/>
          <w:sz w:val="20"/>
          <w:szCs w:val="20"/>
        </w:rPr>
        <w:t>o</w:t>
      </w:r>
      <w:r w:rsidR="002C1345" w:rsidRPr="00AA518A">
        <w:rPr>
          <w:rFonts w:ascii="Times New Roman" w:hAnsi="Times New Roman" w:cs="Times New Roman" w:hint="eastAsia"/>
          <w:sz w:val="20"/>
          <w:szCs w:val="20"/>
        </w:rPr>
        <w:t>n</w:t>
      </w:r>
      <w:r w:rsidR="002C1345" w:rsidRPr="00AA518A">
        <w:rPr>
          <w:rFonts w:ascii="Times New Roman" w:hAnsi="Times New Roman" w:cs="Times New Roman"/>
          <w:sz w:val="20"/>
          <w:szCs w:val="20"/>
        </w:rPr>
        <w:t xml:space="preserve"> the</w:t>
      </w:r>
      <w:r w:rsidR="002C1345" w:rsidRPr="00AA518A">
        <w:rPr>
          <w:rFonts w:ascii="Times New Roman" w:hAnsi="Times New Roman" w:cs="Times New Roman" w:hint="eastAsia"/>
          <w:sz w:val="20"/>
          <w:szCs w:val="20"/>
        </w:rPr>
        <w:t xml:space="preserve"> A-IoT interface. </w:t>
      </w:r>
      <w:r w:rsidR="002C1345" w:rsidRPr="00AA518A">
        <w:rPr>
          <w:rFonts w:ascii="Times New Roman" w:hAnsi="Times New Roman" w:cs="Times New Roman"/>
          <w:sz w:val="20"/>
          <w:szCs w:val="20"/>
        </w:rPr>
        <w:t>Therefore</w:t>
      </w:r>
      <w:r w:rsidR="002C1345" w:rsidRPr="00AA518A">
        <w:rPr>
          <w:rFonts w:ascii="Times New Roman" w:hAnsi="Times New Roman" w:cs="Times New Roman" w:hint="eastAsia"/>
          <w:sz w:val="20"/>
          <w:szCs w:val="20"/>
        </w:rPr>
        <w:t xml:space="preserve">, </w:t>
      </w:r>
      <w:r w:rsidR="002C1345" w:rsidRPr="00AA518A">
        <w:rPr>
          <w:rFonts w:ascii="Times New Roman" w:hAnsi="Times New Roman" w:cs="Times New Roman"/>
          <w:sz w:val="20"/>
          <w:szCs w:val="20"/>
        </w:rPr>
        <w:t>this information</w:t>
      </w:r>
      <w:r w:rsidR="002C1345" w:rsidRPr="00AA518A">
        <w:rPr>
          <w:rFonts w:ascii="Times New Roman" w:hAnsi="Times New Roman" w:cs="Times New Roman" w:hint="eastAsia"/>
          <w:sz w:val="20"/>
          <w:szCs w:val="20"/>
        </w:rPr>
        <w:t xml:space="preserve"> should be </w:t>
      </w:r>
      <w:r w:rsidR="002C1345" w:rsidRPr="00AA518A">
        <w:rPr>
          <w:rFonts w:ascii="Times New Roman" w:hAnsi="Times New Roman" w:cs="Times New Roman"/>
          <w:sz w:val="20"/>
          <w:szCs w:val="20"/>
        </w:rPr>
        <w:t>included</w:t>
      </w:r>
      <w:r w:rsidR="002C1345" w:rsidRPr="00AA518A">
        <w:rPr>
          <w:rFonts w:ascii="Times New Roman" w:hAnsi="Times New Roman" w:cs="Times New Roman" w:hint="eastAsia"/>
          <w:sz w:val="20"/>
          <w:szCs w:val="20"/>
        </w:rPr>
        <w:t xml:space="preserve"> in</w:t>
      </w:r>
      <w:r w:rsidR="002C1345" w:rsidRPr="00AA518A">
        <w:rPr>
          <w:rFonts w:ascii="Times New Roman" w:hAnsi="Times New Roman" w:cs="Times New Roman"/>
          <w:sz w:val="20"/>
          <w:szCs w:val="20"/>
        </w:rPr>
        <w:t xml:space="preserve"> the</w:t>
      </w:r>
      <w:r w:rsidR="002C1345" w:rsidRPr="00AA518A">
        <w:rPr>
          <w:rFonts w:ascii="Times New Roman" w:hAnsi="Times New Roman" w:cs="Times New Roman" w:hint="eastAsia"/>
          <w:sz w:val="20"/>
          <w:szCs w:val="20"/>
        </w:rPr>
        <w:t xml:space="preserve"> RRC message. </w:t>
      </w:r>
    </w:p>
    <w:p w14:paraId="3DA7A16A" w14:textId="71DB5738" w:rsidR="002C1345" w:rsidRPr="00AA518A" w:rsidRDefault="002C1345" w:rsidP="002C1345">
      <w:pPr>
        <w:rPr>
          <w:rFonts w:ascii="Times New Roman" w:hAnsi="Times New Roman" w:cs="Times New Roman"/>
          <w:sz w:val="20"/>
          <w:szCs w:val="20"/>
          <w:lang w:val="en-GB"/>
        </w:rPr>
      </w:pPr>
      <w:r w:rsidRPr="00AA518A">
        <w:rPr>
          <w:rFonts w:ascii="Times New Roman" w:hAnsi="Times New Roman" w:cs="Times New Roman" w:hint="eastAsia"/>
          <w:sz w:val="20"/>
          <w:szCs w:val="20"/>
        </w:rPr>
        <w:t xml:space="preserve">Furthermore, RRC Inventory Request is </w:t>
      </w:r>
      <w:r w:rsidRPr="00AA518A">
        <w:rPr>
          <w:rFonts w:ascii="Times New Roman" w:hAnsi="Times New Roman" w:cs="Times New Roman"/>
          <w:sz w:val="20"/>
          <w:szCs w:val="20"/>
        </w:rPr>
        <w:t>typic</w:t>
      </w:r>
      <w:r w:rsidRPr="00AA518A">
        <w:rPr>
          <w:rFonts w:ascii="Times New Roman" w:hAnsi="Times New Roman" w:cs="Times New Roman" w:hint="eastAsia"/>
          <w:sz w:val="20"/>
          <w:szCs w:val="20"/>
        </w:rPr>
        <w:t xml:space="preserve">ally the first A-IoT related message </w:t>
      </w:r>
      <w:r w:rsidRPr="00AA518A">
        <w:rPr>
          <w:rFonts w:ascii="Times New Roman" w:hAnsi="Times New Roman" w:cs="Times New Roman"/>
          <w:sz w:val="20"/>
          <w:szCs w:val="20"/>
        </w:rPr>
        <w:t>o</w:t>
      </w:r>
      <w:r w:rsidRPr="00AA518A">
        <w:rPr>
          <w:rFonts w:ascii="Times New Roman" w:hAnsi="Times New Roman" w:cs="Times New Roman" w:hint="eastAsia"/>
          <w:sz w:val="20"/>
          <w:szCs w:val="20"/>
        </w:rPr>
        <w:t>n</w:t>
      </w:r>
      <w:r w:rsidRPr="00AA518A">
        <w:rPr>
          <w:rFonts w:ascii="Times New Roman" w:hAnsi="Times New Roman" w:cs="Times New Roman"/>
          <w:sz w:val="20"/>
          <w:szCs w:val="20"/>
        </w:rPr>
        <w:t xml:space="preserve"> the</w:t>
      </w:r>
      <w:r w:rsidRPr="00AA518A">
        <w:rPr>
          <w:rFonts w:ascii="Times New Roman" w:hAnsi="Times New Roman" w:cs="Times New Roman" w:hint="eastAsia"/>
          <w:sz w:val="20"/>
          <w:szCs w:val="20"/>
        </w:rPr>
        <w:t xml:space="preserve"> Uu interface. It can also carry resource allocation information </w:t>
      </w:r>
      <w:r w:rsidRPr="00AA518A">
        <w:rPr>
          <w:rFonts w:ascii="Times New Roman" w:hAnsi="Times New Roman" w:cs="Times New Roman"/>
          <w:sz w:val="20"/>
          <w:szCs w:val="20"/>
        </w:rPr>
        <w:t>for the</w:t>
      </w:r>
      <w:r w:rsidRPr="00AA518A">
        <w:rPr>
          <w:rFonts w:ascii="Times New Roman" w:hAnsi="Times New Roman" w:cs="Times New Roman" w:hint="eastAsia"/>
          <w:sz w:val="20"/>
          <w:szCs w:val="20"/>
        </w:rPr>
        <w:t xml:space="preserve"> A-IoT interface</w:t>
      </w:r>
      <w:r w:rsidRPr="00AA518A">
        <w:rPr>
          <w:rFonts w:ascii="Times New Roman" w:hAnsi="Times New Roman" w:cs="Times New Roman"/>
          <w:sz w:val="20"/>
          <w:szCs w:val="20"/>
        </w:rPr>
        <w:t>,</w:t>
      </w:r>
      <w:r w:rsidRPr="00AA518A">
        <w:rPr>
          <w:rFonts w:ascii="Times New Roman" w:hAnsi="Times New Roman" w:cs="Times New Roman" w:hint="eastAsia"/>
          <w:sz w:val="20"/>
          <w:szCs w:val="20"/>
        </w:rPr>
        <w:t xml:space="preserve"> </w:t>
      </w:r>
      <w:r w:rsidRPr="00AA518A">
        <w:rPr>
          <w:rFonts w:ascii="Times New Roman" w:hAnsi="Times New Roman" w:cs="Times New Roman"/>
          <w:sz w:val="20"/>
          <w:szCs w:val="20"/>
        </w:rPr>
        <w:t>a</w:t>
      </w:r>
      <w:r w:rsidRPr="00AA518A">
        <w:rPr>
          <w:rFonts w:ascii="Times New Roman" w:hAnsi="Times New Roman" w:cs="Times New Roman" w:hint="eastAsia"/>
          <w:sz w:val="20"/>
          <w:szCs w:val="20"/>
        </w:rPr>
        <w:t xml:space="preserve">s the serving gNB can provide </w:t>
      </w:r>
      <w:r w:rsidRPr="00AA518A">
        <w:rPr>
          <w:rFonts w:ascii="Times New Roman" w:hAnsi="Times New Roman" w:cs="Times New Roman"/>
          <w:sz w:val="20"/>
          <w:szCs w:val="20"/>
        </w:rPr>
        <w:t xml:space="preserve">appropriate </w:t>
      </w:r>
      <w:r w:rsidRPr="00AA518A">
        <w:rPr>
          <w:rFonts w:ascii="Times New Roman" w:hAnsi="Times New Roman" w:cs="Times New Roman"/>
          <w:sz w:val="20"/>
          <w:szCs w:val="20"/>
        </w:rPr>
        <w:lastRenderedPageBreak/>
        <w:t>resources based on</w:t>
      </w:r>
      <w:r w:rsidRPr="00AA518A">
        <w:rPr>
          <w:rFonts w:ascii="Times New Roman" w:hAnsi="Times New Roman" w:cs="Times New Roman" w:hint="eastAsia"/>
          <w:sz w:val="20"/>
          <w:szCs w:val="20"/>
        </w:rPr>
        <w:t xml:space="preserve"> the approximate scale of th</w:t>
      </w:r>
      <w:r w:rsidRPr="00AA518A">
        <w:rPr>
          <w:rFonts w:ascii="Times New Roman" w:hAnsi="Times New Roman" w:cs="Times New Roman"/>
          <w:sz w:val="20"/>
          <w:szCs w:val="20"/>
        </w:rPr>
        <w:t>e</w:t>
      </w:r>
      <w:r w:rsidRPr="00AA518A">
        <w:rPr>
          <w:rFonts w:ascii="Times New Roman" w:hAnsi="Times New Roman" w:cs="Times New Roman" w:hint="eastAsia"/>
          <w:sz w:val="20"/>
          <w:szCs w:val="20"/>
        </w:rPr>
        <w:t xml:space="preserve"> inventory and follow</w:t>
      </w:r>
      <w:r w:rsidRPr="00AA518A">
        <w:rPr>
          <w:rFonts w:ascii="Times New Roman" w:hAnsi="Times New Roman" w:cs="Times New Roman"/>
          <w:sz w:val="20"/>
          <w:szCs w:val="20"/>
        </w:rPr>
        <w:t>-on</w:t>
      </w:r>
      <w:r w:rsidRPr="00AA518A">
        <w:rPr>
          <w:rFonts w:ascii="Times New Roman" w:hAnsi="Times New Roman" w:cs="Times New Roman" w:hint="eastAsia"/>
          <w:sz w:val="20"/>
          <w:szCs w:val="20"/>
        </w:rPr>
        <w:t xml:space="preserve"> command indication. This allocation method </w:t>
      </w:r>
      <w:r w:rsidRPr="00AA518A">
        <w:rPr>
          <w:rFonts w:ascii="Times New Roman" w:hAnsi="Times New Roman" w:cs="Times New Roman"/>
          <w:sz w:val="20"/>
          <w:szCs w:val="20"/>
        </w:rPr>
        <w:t>reduces</w:t>
      </w:r>
      <w:r w:rsidRPr="00AA518A">
        <w:rPr>
          <w:rFonts w:ascii="Times New Roman" w:hAnsi="Times New Roman" w:cs="Times New Roman" w:hint="eastAsia"/>
          <w:sz w:val="20"/>
          <w:szCs w:val="20"/>
        </w:rPr>
        <w:t xml:space="preserve"> delay and enable</w:t>
      </w:r>
      <w:r w:rsidRPr="00AA518A">
        <w:rPr>
          <w:rFonts w:ascii="Times New Roman" w:hAnsi="Times New Roman" w:cs="Times New Roman"/>
          <w:sz w:val="20"/>
          <w:szCs w:val="20"/>
        </w:rPr>
        <w:t>s</w:t>
      </w:r>
      <w:r w:rsidRPr="00AA518A">
        <w:rPr>
          <w:rFonts w:ascii="Times New Roman" w:hAnsi="Times New Roman" w:cs="Times New Roman" w:hint="eastAsia"/>
          <w:sz w:val="20"/>
          <w:szCs w:val="20"/>
        </w:rPr>
        <w:t xml:space="preserve"> A-IoT interface to start </w:t>
      </w:r>
      <w:r w:rsidRPr="00AA518A">
        <w:rPr>
          <w:rFonts w:ascii="Times New Roman" w:hAnsi="Times New Roman" w:cs="Times New Roman"/>
          <w:sz w:val="20"/>
          <w:szCs w:val="20"/>
        </w:rPr>
        <w:t>operating</w:t>
      </w:r>
      <w:r w:rsidRPr="00AA518A">
        <w:rPr>
          <w:rFonts w:ascii="Times New Roman" w:hAnsi="Times New Roman" w:cs="Times New Roman" w:hint="eastAsia"/>
          <w:sz w:val="20"/>
          <w:szCs w:val="20"/>
        </w:rPr>
        <w:t xml:space="preserve"> as soon as possible. </w:t>
      </w:r>
      <w:r w:rsidRPr="00AA518A">
        <w:rPr>
          <w:rFonts w:ascii="Times New Roman" w:hAnsi="Times New Roman" w:cs="Times New Roman"/>
          <w:sz w:val="20"/>
          <w:szCs w:val="20"/>
        </w:rPr>
        <w:t>Alternatively</w:t>
      </w:r>
      <w:r w:rsidRPr="00AA518A">
        <w:rPr>
          <w:rFonts w:ascii="Times New Roman" w:hAnsi="Times New Roman" w:cs="Times New Roman" w:hint="eastAsia"/>
          <w:sz w:val="20"/>
          <w:szCs w:val="20"/>
        </w:rPr>
        <w:t xml:space="preserve">, resource allocation can </w:t>
      </w:r>
      <w:r w:rsidR="006D03A0">
        <w:rPr>
          <w:rFonts w:ascii="Times New Roman" w:hAnsi="Times New Roman" w:cs="Times New Roman" w:hint="eastAsia"/>
          <w:sz w:val="20"/>
          <w:szCs w:val="20"/>
        </w:rPr>
        <w:t>also</w:t>
      </w:r>
      <w:r w:rsidRPr="00AA518A">
        <w:rPr>
          <w:rFonts w:ascii="Times New Roman" w:hAnsi="Times New Roman" w:cs="Times New Roman" w:hint="eastAsia"/>
          <w:sz w:val="20"/>
          <w:szCs w:val="20"/>
        </w:rPr>
        <w:t xml:space="preserve"> be transmitted via separate procedure, e.g. reusing RRC Reconfiguration procedure</w:t>
      </w:r>
      <w:r w:rsidRPr="00AA518A">
        <w:rPr>
          <w:rFonts w:ascii="Times New Roman" w:hAnsi="Times New Roman" w:cs="Times New Roman"/>
          <w:sz w:val="20"/>
          <w:szCs w:val="20"/>
        </w:rPr>
        <w:t>,</w:t>
      </w:r>
      <w:r w:rsidRPr="00AA518A">
        <w:rPr>
          <w:rFonts w:ascii="Times New Roman" w:hAnsi="Times New Roman" w:cs="Times New Roman" w:hint="eastAsia"/>
          <w:sz w:val="20"/>
          <w:szCs w:val="20"/>
        </w:rPr>
        <w:t xml:space="preserve"> </w:t>
      </w:r>
      <w:r w:rsidRPr="00AA518A">
        <w:rPr>
          <w:rFonts w:ascii="Times New Roman" w:hAnsi="Times New Roman" w:cs="Times New Roman"/>
          <w:sz w:val="20"/>
          <w:szCs w:val="20"/>
        </w:rPr>
        <w:t>similar to the</w:t>
      </w:r>
      <w:r w:rsidRPr="00AA518A">
        <w:rPr>
          <w:rFonts w:ascii="Times New Roman" w:hAnsi="Times New Roman" w:cs="Times New Roman" w:hint="eastAsia"/>
          <w:sz w:val="20"/>
          <w:szCs w:val="20"/>
        </w:rPr>
        <w:t xml:space="preserve"> legacy resource allocation method.</w:t>
      </w:r>
    </w:p>
    <w:p w14:paraId="62E82976" w14:textId="6C0F6731" w:rsidR="002C1345" w:rsidRDefault="002C1345" w:rsidP="002C1345">
      <w:pPr>
        <w:pStyle w:val="Proposal"/>
        <w:numPr>
          <w:ilvl w:val="0"/>
          <w:numId w:val="7"/>
        </w:numPr>
        <w:ind w:left="1701" w:hanging="1701"/>
        <w:rPr>
          <w:rFonts w:ascii="Times New Roman" w:hAnsi="Times New Roman"/>
        </w:rPr>
      </w:pPr>
      <w:bookmarkStart w:id="19" w:name="_Toc213422664"/>
      <w:r>
        <w:rPr>
          <w:rFonts w:ascii="Times New Roman" w:hAnsi="Times New Roman"/>
        </w:rPr>
        <w:t xml:space="preserve">The </w:t>
      </w:r>
      <w:r>
        <w:rPr>
          <w:rFonts w:ascii="Times New Roman" w:hAnsi="Times New Roman" w:hint="eastAsia"/>
        </w:rPr>
        <w:t>RRC Inventory Request may at least include the following information:</w:t>
      </w:r>
      <w:bookmarkEnd w:id="19"/>
    </w:p>
    <w:p w14:paraId="7F8B786B" w14:textId="2BF09CC3" w:rsidR="002C1345" w:rsidRDefault="002C1345" w:rsidP="002C1345">
      <w:pPr>
        <w:pStyle w:val="Proposal"/>
        <w:numPr>
          <w:ilvl w:val="0"/>
          <w:numId w:val="14"/>
        </w:numPr>
        <w:rPr>
          <w:rFonts w:ascii="Times New Roman" w:hAnsi="Times New Roman"/>
        </w:rPr>
      </w:pPr>
      <w:bookmarkStart w:id="20" w:name="_Toc213422665"/>
      <w:r w:rsidRPr="00FC0BF8">
        <w:rPr>
          <w:rFonts w:ascii="Times New Roman" w:hAnsi="Times New Roman"/>
        </w:rPr>
        <w:t xml:space="preserve">A-IoT Device Identification </w:t>
      </w:r>
      <w:r w:rsidRPr="00FC0BF8">
        <w:rPr>
          <w:rFonts w:ascii="Times New Roman" w:hAnsi="Times New Roman" w:hint="eastAsia"/>
        </w:rPr>
        <w:t>Requested</w:t>
      </w:r>
      <w:r w:rsidR="00C27D3B">
        <w:rPr>
          <w:rFonts w:ascii="Times New Roman" w:hAnsi="Times New Roman" w:hint="eastAsia"/>
        </w:rPr>
        <w:t xml:space="preserve"> (terminated </w:t>
      </w:r>
      <w:r w:rsidR="00726667">
        <w:rPr>
          <w:rFonts w:ascii="Times New Roman" w:hAnsi="Times New Roman" w:hint="eastAsia"/>
        </w:rPr>
        <w:t>in AIoT</w:t>
      </w:r>
      <w:r w:rsidR="00C27D3B">
        <w:rPr>
          <w:rFonts w:ascii="Times New Roman" w:hAnsi="Times New Roman" w:hint="eastAsia"/>
        </w:rPr>
        <w:t xml:space="preserve"> device</w:t>
      </w:r>
      <w:r w:rsidR="00726667">
        <w:rPr>
          <w:rFonts w:ascii="Times New Roman" w:hAnsi="Times New Roman" w:hint="eastAsia"/>
        </w:rPr>
        <w:t>, i.e. in</w:t>
      </w:r>
      <w:r w:rsidR="00C27D3B">
        <w:rPr>
          <w:rFonts w:ascii="Times New Roman" w:hAnsi="Times New Roman" w:hint="eastAsia"/>
        </w:rPr>
        <w:t xml:space="preserve"> the form of RRC container)</w:t>
      </w:r>
      <w:r>
        <w:rPr>
          <w:rFonts w:ascii="Times New Roman" w:hAnsi="Times New Roman" w:hint="eastAsia"/>
        </w:rPr>
        <w:t>;</w:t>
      </w:r>
      <w:bookmarkEnd w:id="20"/>
    </w:p>
    <w:p w14:paraId="249797EF" w14:textId="43524091" w:rsidR="002C1345" w:rsidRPr="00FC0BF8" w:rsidRDefault="002C1345" w:rsidP="002C1345">
      <w:pPr>
        <w:pStyle w:val="Proposal"/>
        <w:numPr>
          <w:ilvl w:val="0"/>
          <w:numId w:val="14"/>
        </w:numPr>
        <w:rPr>
          <w:rFonts w:ascii="Times New Roman" w:hAnsi="Times New Roman"/>
        </w:rPr>
      </w:pPr>
      <w:bookmarkStart w:id="21" w:name="_Toc213422666"/>
      <w:r w:rsidRPr="00FC0BF8">
        <w:rPr>
          <w:rFonts w:ascii="Times New Roman" w:hAnsi="Times New Roman"/>
        </w:rPr>
        <w:t>Inventory Assistance Information</w:t>
      </w:r>
      <w:r>
        <w:rPr>
          <w:rFonts w:ascii="Times New Roman" w:hAnsi="Times New Roman" w:hint="eastAsia"/>
        </w:rPr>
        <w:t>: Expected D2R Message Size, Approximate Number of Target A-IoT Devices and Time Interval for report</w:t>
      </w:r>
      <w:r w:rsidR="003A551E">
        <w:rPr>
          <w:rFonts w:ascii="Times New Roman" w:hAnsi="Times New Roman" w:hint="eastAsia"/>
        </w:rPr>
        <w:t xml:space="preserve"> (terminated in UE reader</w:t>
      </w:r>
      <w:r w:rsidR="00D810E6">
        <w:rPr>
          <w:rFonts w:ascii="Times New Roman" w:hAnsi="Times New Roman" w:hint="eastAsia"/>
        </w:rPr>
        <w:t xml:space="preserve"> and included</w:t>
      </w:r>
      <w:r w:rsidR="003A551E">
        <w:rPr>
          <w:rFonts w:ascii="Times New Roman" w:hAnsi="Times New Roman" w:hint="eastAsia"/>
        </w:rPr>
        <w:t xml:space="preserve"> in the field</w:t>
      </w:r>
      <w:r w:rsidR="00D810E6">
        <w:rPr>
          <w:rFonts w:ascii="Times New Roman" w:hAnsi="Times New Roman" w:hint="eastAsia"/>
        </w:rPr>
        <w:t>s</w:t>
      </w:r>
      <w:r w:rsidR="003A551E">
        <w:rPr>
          <w:rFonts w:ascii="Times New Roman" w:hAnsi="Times New Roman" w:hint="eastAsia"/>
        </w:rPr>
        <w:t xml:space="preserve"> of RRC</w:t>
      </w:r>
      <w:r w:rsidR="00D810E6">
        <w:rPr>
          <w:rFonts w:ascii="Times New Roman" w:hAnsi="Times New Roman" w:hint="eastAsia"/>
        </w:rPr>
        <w:t xml:space="preserve"> message</w:t>
      </w:r>
      <w:r w:rsidR="003A551E">
        <w:rPr>
          <w:rFonts w:ascii="Times New Roman" w:hAnsi="Times New Roman" w:hint="eastAsia"/>
        </w:rPr>
        <w:t>)</w:t>
      </w:r>
      <w:r>
        <w:rPr>
          <w:rFonts w:ascii="Times New Roman" w:hAnsi="Times New Roman" w:hint="eastAsia"/>
        </w:rPr>
        <w:t>;</w:t>
      </w:r>
      <w:bookmarkEnd w:id="21"/>
    </w:p>
    <w:p w14:paraId="66AC776D" w14:textId="462EA206" w:rsidR="002C1345" w:rsidRDefault="002C1345" w:rsidP="002C1345">
      <w:pPr>
        <w:pStyle w:val="Proposal"/>
        <w:numPr>
          <w:ilvl w:val="0"/>
          <w:numId w:val="14"/>
        </w:numPr>
        <w:rPr>
          <w:rFonts w:ascii="Times New Roman" w:hAnsi="Times New Roman"/>
        </w:rPr>
      </w:pPr>
      <w:bookmarkStart w:id="22" w:name="_Toc213422667"/>
      <w:r w:rsidRPr="00FC0BF8">
        <w:rPr>
          <w:rFonts w:ascii="Times New Roman" w:hAnsi="Times New Roman" w:hint="eastAsia"/>
        </w:rPr>
        <w:t>F</w:t>
      </w:r>
      <w:r w:rsidRPr="00FC0BF8">
        <w:rPr>
          <w:rFonts w:ascii="Times New Roman" w:hAnsi="Times New Roman"/>
        </w:rPr>
        <w:t>ollow</w:t>
      </w:r>
      <w:r>
        <w:rPr>
          <w:rFonts w:ascii="Times New Roman" w:hAnsi="Times New Roman"/>
        </w:rPr>
        <w:t>-</w:t>
      </w:r>
      <w:r w:rsidRPr="00FC0BF8">
        <w:rPr>
          <w:rFonts w:ascii="Times New Roman" w:hAnsi="Times New Roman"/>
        </w:rPr>
        <w:t>on Command Indication</w:t>
      </w:r>
      <w:r w:rsidR="00C57185">
        <w:rPr>
          <w:rFonts w:ascii="Times New Roman" w:hAnsi="Times New Roman" w:hint="eastAsia"/>
        </w:rPr>
        <w:t xml:space="preserve"> (terminated in UE reader and included in the fields of RRC message)</w:t>
      </w:r>
      <w:r w:rsidRPr="00FC0BF8">
        <w:rPr>
          <w:rFonts w:ascii="Times New Roman" w:hAnsi="Times New Roman" w:hint="eastAsia"/>
        </w:rPr>
        <w:t>;</w:t>
      </w:r>
      <w:bookmarkEnd w:id="22"/>
    </w:p>
    <w:p w14:paraId="016E7501" w14:textId="08C59AB2" w:rsidR="002C1345" w:rsidRDefault="002C1345" w:rsidP="002C1345">
      <w:pPr>
        <w:pStyle w:val="Proposal"/>
        <w:numPr>
          <w:ilvl w:val="0"/>
          <w:numId w:val="14"/>
        </w:numPr>
        <w:rPr>
          <w:rFonts w:ascii="Times New Roman" w:hAnsi="Times New Roman"/>
        </w:rPr>
      </w:pPr>
      <w:bookmarkStart w:id="23" w:name="_Toc213422668"/>
      <w:r>
        <w:rPr>
          <w:rFonts w:ascii="Times New Roman" w:hAnsi="Times New Roman" w:hint="eastAsia"/>
        </w:rPr>
        <w:t>Optional A-IoT Resource allocation info</w:t>
      </w:r>
      <w:r>
        <w:rPr>
          <w:rFonts w:ascii="Times New Roman" w:hAnsi="Times New Roman"/>
        </w:rPr>
        <w:t>.</w:t>
      </w:r>
      <w:bookmarkEnd w:id="23"/>
    </w:p>
    <w:p w14:paraId="058B6A21" w14:textId="77777777" w:rsidR="002C1345" w:rsidRPr="00AA518A" w:rsidRDefault="002C1345" w:rsidP="002C1345">
      <w:pPr>
        <w:rPr>
          <w:rFonts w:ascii="Times New Roman" w:hAnsi="Times New Roman"/>
          <w:sz w:val="20"/>
          <w:szCs w:val="20"/>
        </w:rPr>
      </w:pPr>
      <w:r w:rsidRPr="00AA518A">
        <w:rPr>
          <w:rFonts w:ascii="Times New Roman" w:hAnsi="Times New Roman" w:hint="eastAsia"/>
          <w:sz w:val="20"/>
          <w:szCs w:val="20"/>
        </w:rPr>
        <w:t xml:space="preserve">In the second procedure, </w:t>
      </w:r>
      <w:r w:rsidRPr="00AA518A">
        <w:rPr>
          <w:rFonts w:ascii="Times New Roman" w:hAnsi="Times New Roman"/>
          <w:sz w:val="20"/>
          <w:szCs w:val="20"/>
        </w:rPr>
        <w:t xml:space="preserve">the </w:t>
      </w:r>
      <w:r w:rsidRPr="00AA518A">
        <w:rPr>
          <w:rFonts w:ascii="Times New Roman" w:hAnsi="Times New Roman" w:hint="eastAsia"/>
          <w:sz w:val="20"/>
          <w:szCs w:val="20"/>
        </w:rPr>
        <w:t xml:space="preserve">RRC Inventory Report </w:t>
      </w:r>
      <w:r w:rsidRPr="00AA518A">
        <w:rPr>
          <w:rFonts w:ascii="Times New Roman" w:hAnsi="Times New Roman"/>
          <w:sz w:val="20"/>
          <w:szCs w:val="20"/>
        </w:rPr>
        <w:t>is</w:t>
      </w:r>
      <w:r w:rsidRPr="00AA518A">
        <w:rPr>
          <w:rFonts w:ascii="Times New Roman" w:hAnsi="Times New Roman" w:hint="eastAsia"/>
          <w:sz w:val="20"/>
          <w:szCs w:val="20"/>
        </w:rPr>
        <w:t xml:space="preserve"> sent from UE reader to its serving gNB. </w:t>
      </w:r>
      <w:r w:rsidRPr="00AA518A">
        <w:rPr>
          <w:rFonts w:ascii="Times New Roman" w:hAnsi="Times New Roman"/>
          <w:sz w:val="20"/>
          <w:szCs w:val="20"/>
        </w:rPr>
        <w:t>Consistent with</w:t>
      </w:r>
      <w:r w:rsidRPr="00AA518A">
        <w:rPr>
          <w:rFonts w:ascii="Times New Roman" w:hAnsi="Times New Roman" w:hint="eastAsia"/>
          <w:sz w:val="20"/>
          <w:szCs w:val="20"/>
        </w:rPr>
        <w:t xml:space="preserve"> the same rule, Inventory Report o</w:t>
      </w:r>
      <w:r w:rsidRPr="00AA518A">
        <w:rPr>
          <w:rFonts w:ascii="Times New Roman" w:hAnsi="Times New Roman"/>
          <w:sz w:val="20"/>
          <w:szCs w:val="20"/>
        </w:rPr>
        <w:t>n the</w:t>
      </w:r>
      <w:r w:rsidRPr="00AA518A">
        <w:rPr>
          <w:rFonts w:ascii="Times New Roman" w:hAnsi="Times New Roman" w:hint="eastAsia"/>
          <w:sz w:val="20"/>
          <w:szCs w:val="20"/>
        </w:rPr>
        <w:t xml:space="preserve"> NG interface should include</w:t>
      </w:r>
      <w:r w:rsidRPr="00AA518A">
        <w:rPr>
          <w:rFonts w:ascii="Times New Roman" w:hAnsi="Times New Roman"/>
          <w:sz w:val="20"/>
          <w:szCs w:val="20"/>
        </w:rPr>
        <w:t xml:space="preserve"> the following</w:t>
      </w:r>
      <w:r w:rsidRPr="00AA518A">
        <w:rPr>
          <w:rFonts w:ascii="Times New Roman" w:hAnsi="Times New Roman" w:hint="eastAsia"/>
          <w:sz w:val="20"/>
          <w:szCs w:val="20"/>
        </w:rPr>
        <w:t xml:space="preserve">: </w:t>
      </w:r>
    </w:p>
    <w:p w14:paraId="50732165" w14:textId="77777777" w:rsidR="002C1345" w:rsidRPr="00530A68" w:rsidRDefault="002C1345" w:rsidP="00530A68">
      <w:pPr>
        <w:pStyle w:val="ListParagraph"/>
        <w:numPr>
          <w:ilvl w:val="0"/>
          <w:numId w:val="45"/>
        </w:numPr>
        <w:ind w:firstLineChars="0"/>
        <w:rPr>
          <w:rFonts w:ascii="Times New Roman" w:hAnsi="Times New Roman" w:cs="Times New Roman"/>
          <w:sz w:val="20"/>
          <w:szCs w:val="20"/>
        </w:rPr>
      </w:pPr>
      <w:r w:rsidRPr="00530A68">
        <w:rPr>
          <w:rFonts w:ascii="Times New Roman" w:hAnsi="Times New Roman" w:cs="Times New Roman" w:hint="eastAsia"/>
          <w:sz w:val="20"/>
          <w:szCs w:val="20"/>
        </w:rPr>
        <w:t>Message type;</w:t>
      </w:r>
    </w:p>
    <w:p w14:paraId="6BD507DF" w14:textId="77777777" w:rsidR="002C1345" w:rsidRPr="00530A68" w:rsidRDefault="002C1345" w:rsidP="00530A68">
      <w:pPr>
        <w:pStyle w:val="ListParagraph"/>
        <w:numPr>
          <w:ilvl w:val="0"/>
          <w:numId w:val="45"/>
        </w:numPr>
        <w:ind w:firstLineChars="0"/>
        <w:rPr>
          <w:rFonts w:ascii="Times New Roman" w:hAnsi="Times New Roman" w:cs="Times New Roman"/>
          <w:sz w:val="20"/>
          <w:szCs w:val="20"/>
        </w:rPr>
      </w:pPr>
      <w:r w:rsidRPr="00530A68">
        <w:rPr>
          <w:rFonts w:ascii="Times New Roman" w:hAnsi="Times New Roman" w:cs="Times New Roman"/>
          <w:sz w:val="20"/>
          <w:szCs w:val="20"/>
        </w:rPr>
        <w:t>AIOTF Identifier</w:t>
      </w:r>
      <w:r w:rsidRPr="00530A68">
        <w:rPr>
          <w:rFonts w:ascii="Times New Roman" w:hAnsi="Times New Roman" w:cs="Times New Roman" w:hint="eastAsia"/>
          <w:sz w:val="20"/>
          <w:szCs w:val="20"/>
        </w:rPr>
        <w:t>;</w:t>
      </w:r>
    </w:p>
    <w:p w14:paraId="669BF157" w14:textId="77777777" w:rsidR="002C1345" w:rsidRPr="00530A68" w:rsidRDefault="002C1345" w:rsidP="00530A68">
      <w:pPr>
        <w:pStyle w:val="ListParagraph"/>
        <w:numPr>
          <w:ilvl w:val="0"/>
          <w:numId w:val="45"/>
        </w:numPr>
        <w:ind w:firstLineChars="0"/>
        <w:rPr>
          <w:rFonts w:ascii="Times New Roman" w:hAnsi="Times New Roman" w:cs="Times New Roman"/>
          <w:sz w:val="20"/>
          <w:szCs w:val="20"/>
        </w:rPr>
      </w:pPr>
      <w:r w:rsidRPr="00530A68">
        <w:rPr>
          <w:rFonts w:ascii="Times New Roman" w:hAnsi="Times New Roman" w:cs="Times New Roman"/>
          <w:sz w:val="20"/>
          <w:szCs w:val="20"/>
        </w:rPr>
        <w:t xml:space="preserve">A-IoT </w:t>
      </w:r>
      <w:r w:rsidRPr="00530A68">
        <w:rPr>
          <w:rFonts w:ascii="Times New Roman" w:hAnsi="Times New Roman" w:cs="Times New Roman" w:hint="eastAsia"/>
          <w:sz w:val="20"/>
          <w:szCs w:val="20"/>
        </w:rPr>
        <w:t>C</w:t>
      </w:r>
      <w:r w:rsidRPr="00530A68">
        <w:rPr>
          <w:rFonts w:ascii="Times New Roman" w:hAnsi="Times New Roman" w:cs="Times New Roman"/>
          <w:sz w:val="20"/>
          <w:szCs w:val="20"/>
        </w:rPr>
        <w:t>orrelation Identifier</w:t>
      </w:r>
      <w:r w:rsidRPr="00530A68">
        <w:rPr>
          <w:rFonts w:ascii="Times New Roman" w:hAnsi="Times New Roman" w:cs="Times New Roman" w:hint="eastAsia"/>
          <w:sz w:val="20"/>
          <w:szCs w:val="20"/>
        </w:rPr>
        <w:t>;</w:t>
      </w:r>
    </w:p>
    <w:p w14:paraId="07869636" w14:textId="77777777" w:rsidR="002C1345" w:rsidRPr="00530A68" w:rsidRDefault="002C1345" w:rsidP="00530A68">
      <w:pPr>
        <w:pStyle w:val="ListParagraph"/>
        <w:numPr>
          <w:ilvl w:val="0"/>
          <w:numId w:val="45"/>
        </w:numPr>
        <w:ind w:firstLineChars="0"/>
        <w:rPr>
          <w:rFonts w:ascii="Times New Roman" w:hAnsi="Times New Roman" w:cs="Times New Roman"/>
          <w:sz w:val="20"/>
          <w:szCs w:val="20"/>
        </w:rPr>
      </w:pPr>
      <w:r w:rsidRPr="00530A68">
        <w:rPr>
          <w:rFonts w:ascii="Times New Roman" w:hAnsi="Times New Roman" w:cs="Times New Roman" w:hint="eastAsia"/>
          <w:sz w:val="20"/>
          <w:szCs w:val="20"/>
        </w:rPr>
        <w:t>Global gNB ID;</w:t>
      </w:r>
    </w:p>
    <w:p w14:paraId="513D55E8" w14:textId="77777777" w:rsidR="002C1345" w:rsidRPr="00530A68" w:rsidRDefault="002C1345" w:rsidP="00530A68">
      <w:pPr>
        <w:pStyle w:val="ListParagraph"/>
        <w:numPr>
          <w:ilvl w:val="0"/>
          <w:numId w:val="45"/>
        </w:numPr>
        <w:ind w:firstLineChars="0"/>
        <w:rPr>
          <w:rFonts w:ascii="Times New Roman" w:hAnsi="Times New Roman" w:cs="Times New Roman"/>
          <w:sz w:val="20"/>
          <w:szCs w:val="20"/>
        </w:rPr>
      </w:pPr>
      <w:r w:rsidRPr="00530A68">
        <w:rPr>
          <w:rFonts w:ascii="Times New Roman" w:hAnsi="Times New Roman" w:cs="Times New Roman" w:hint="eastAsia"/>
          <w:sz w:val="20"/>
          <w:szCs w:val="20"/>
        </w:rPr>
        <w:t>Reader Report List: Each item includes Reader Index and Device Report List;</w:t>
      </w:r>
    </w:p>
    <w:p w14:paraId="39157947" w14:textId="77777777" w:rsidR="002C1345" w:rsidRPr="00530A68" w:rsidRDefault="002C1345" w:rsidP="00530A68">
      <w:pPr>
        <w:pStyle w:val="ListParagraph"/>
        <w:numPr>
          <w:ilvl w:val="0"/>
          <w:numId w:val="45"/>
        </w:numPr>
        <w:ind w:firstLineChars="0"/>
        <w:rPr>
          <w:rFonts w:ascii="Times New Roman" w:hAnsi="Times New Roman" w:cs="Times New Roman"/>
          <w:sz w:val="20"/>
          <w:szCs w:val="20"/>
        </w:rPr>
      </w:pPr>
      <w:r w:rsidRPr="00530A68">
        <w:rPr>
          <w:rFonts w:ascii="Times New Roman" w:hAnsi="Times New Roman" w:cs="Times New Roman" w:hint="eastAsia"/>
          <w:sz w:val="20"/>
          <w:szCs w:val="20"/>
        </w:rPr>
        <w:t xml:space="preserve">Device Report List: Each item includes A-IoT NAS PDU and optional </w:t>
      </w:r>
      <w:r w:rsidRPr="00530A68">
        <w:rPr>
          <w:rFonts w:ascii="Times New Roman" w:hAnsi="Times New Roman" w:cs="Times New Roman"/>
          <w:sz w:val="20"/>
          <w:szCs w:val="20"/>
        </w:rPr>
        <w:t>RAN A-IoT Device NGAP ID</w:t>
      </w:r>
      <w:r w:rsidRPr="00530A68">
        <w:rPr>
          <w:rFonts w:ascii="Times New Roman" w:hAnsi="Times New Roman" w:cs="Times New Roman" w:hint="eastAsia"/>
          <w:sz w:val="20"/>
          <w:szCs w:val="20"/>
        </w:rPr>
        <w:t xml:space="preserve"> (e.g. NGAP ID is present in the case of subsequent Command)</w:t>
      </w:r>
      <w:r w:rsidRPr="00530A68">
        <w:rPr>
          <w:rFonts w:ascii="Times New Roman" w:hAnsi="Times New Roman" w:cs="Times New Roman"/>
          <w:sz w:val="20"/>
          <w:szCs w:val="20"/>
        </w:rPr>
        <w:t>.</w:t>
      </w:r>
    </w:p>
    <w:p w14:paraId="07DA6406" w14:textId="77777777" w:rsidR="002C1345" w:rsidRPr="00AA518A" w:rsidRDefault="002C1345" w:rsidP="002C1345">
      <w:pPr>
        <w:rPr>
          <w:rFonts w:ascii="Times New Roman" w:hAnsi="Times New Roman"/>
          <w:sz w:val="20"/>
          <w:szCs w:val="20"/>
        </w:rPr>
      </w:pPr>
      <w:r w:rsidRPr="00AA518A">
        <w:rPr>
          <w:rFonts w:ascii="Times New Roman" w:hAnsi="Times New Roman" w:hint="eastAsia"/>
          <w:sz w:val="20"/>
          <w:szCs w:val="20"/>
        </w:rPr>
        <w:t>The</w:t>
      </w:r>
      <w:r w:rsidRPr="00AA518A" w:rsidDel="00A87FF0">
        <w:rPr>
          <w:rFonts w:ascii="Times New Roman" w:hAnsi="Times New Roman" w:hint="eastAsia"/>
          <w:sz w:val="20"/>
          <w:szCs w:val="20"/>
        </w:rPr>
        <w:t xml:space="preserve"> </w:t>
      </w:r>
      <w:r w:rsidRPr="00AA518A">
        <w:rPr>
          <w:rFonts w:ascii="Times New Roman" w:hAnsi="Times New Roman" w:hint="eastAsia"/>
          <w:sz w:val="20"/>
          <w:szCs w:val="20"/>
        </w:rPr>
        <w:t xml:space="preserve">first three fields can be handled </w:t>
      </w:r>
      <w:r w:rsidRPr="00AA518A">
        <w:rPr>
          <w:rFonts w:ascii="Times New Roman" w:hAnsi="Times New Roman"/>
          <w:sz w:val="20"/>
          <w:szCs w:val="20"/>
        </w:rPr>
        <w:t xml:space="preserve">in the </w:t>
      </w:r>
      <w:r w:rsidRPr="00AA518A">
        <w:rPr>
          <w:rFonts w:ascii="Times New Roman" w:hAnsi="Times New Roman" w:hint="eastAsia"/>
          <w:sz w:val="20"/>
          <w:szCs w:val="20"/>
        </w:rPr>
        <w:t xml:space="preserve">same </w:t>
      </w:r>
      <w:r w:rsidRPr="00AA518A">
        <w:rPr>
          <w:rFonts w:ascii="Times New Roman" w:hAnsi="Times New Roman"/>
          <w:sz w:val="20"/>
          <w:szCs w:val="20"/>
        </w:rPr>
        <w:t>manner as</w:t>
      </w:r>
      <w:r w:rsidRPr="00AA518A">
        <w:rPr>
          <w:rFonts w:ascii="Times New Roman" w:hAnsi="Times New Roman" w:hint="eastAsia"/>
          <w:sz w:val="20"/>
          <w:szCs w:val="20"/>
        </w:rPr>
        <w:t xml:space="preserve"> in the RRC Inventory Request and left to stage3. </w:t>
      </w:r>
      <w:r w:rsidRPr="00AA518A">
        <w:rPr>
          <w:rFonts w:ascii="Times New Roman" w:hAnsi="Times New Roman"/>
          <w:sz w:val="20"/>
          <w:szCs w:val="20"/>
        </w:rPr>
        <w:t>On the</w:t>
      </w:r>
      <w:r w:rsidRPr="00AA518A">
        <w:rPr>
          <w:rFonts w:ascii="Times New Roman" w:hAnsi="Times New Roman" w:hint="eastAsia"/>
          <w:sz w:val="20"/>
          <w:szCs w:val="20"/>
        </w:rPr>
        <w:t xml:space="preserve"> NG interface, the A-IoT message </w:t>
      </w:r>
      <w:r w:rsidRPr="00AA518A">
        <w:rPr>
          <w:rFonts w:ascii="Times New Roman" w:hAnsi="Times New Roman"/>
          <w:sz w:val="20"/>
          <w:szCs w:val="20"/>
        </w:rPr>
        <w:t>operates</w:t>
      </w:r>
      <w:r w:rsidRPr="00AA518A">
        <w:rPr>
          <w:rFonts w:ascii="Times New Roman" w:hAnsi="Times New Roman" w:hint="eastAsia"/>
          <w:sz w:val="20"/>
          <w:szCs w:val="20"/>
        </w:rPr>
        <w:t xml:space="preserve"> per</w:t>
      </w:r>
      <w:r w:rsidRPr="00AA518A">
        <w:rPr>
          <w:rFonts w:ascii="Times New Roman" w:hAnsi="Times New Roman"/>
          <w:sz w:val="20"/>
          <w:szCs w:val="20"/>
        </w:rPr>
        <w:t>-</w:t>
      </w:r>
      <w:r w:rsidRPr="00AA518A">
        <w:rPr>
          <w:rFonts w:ascii="Times New Roman" w:hAnsi="Times New Roman" w:hint="eastAsia"/>
          <w:sz w:val="20"/>
          <w:szCs w:val="20"/>
        </w:rPr>
        <w:t>gNB granularity</w:t>
      </w:r>
      <w:r w:rsidRPr="00AA518A">
        <w:rPr>
          <w:rFonts w:ascii="Times New Roman" w:hAnsi="Times New Roman"/>
          <w:sz w:val="20"/>
          <w:szCs w:val="20"/>
        </w:rPr>
        <w:t>,</w:t>
      </w:r>
      <w:r w:rsidRPr="00AA518A">
        <w:rPr>
          <w:rFonts w:ascii="Times New Roman" w:hAnsi="Times New Roman" w:hint="eastAsia"/>
          <w:sz w:val="20"/>
          <w:szCs w:val="20"/>
        </w:rPr>
        <w:t xml:space="preserve"> and there may be multiple cell readers under </w:t>
      </w:r>
      <w:r w:rsidRPr="00AA518A">
        <w:rPr>
          <w:rFonts w:ascii="Times New Roman" w:hAnsi="Times New Roman"/>
          <w:sz w:val="20"/>
          <w:szCs w:val="20"/>
        </w:rPr>
        <w:t xml:space="preserve">the </w:t>
      </w:r>
      <w:r w:rsidRPr="00AA518A">
        <w:rPr>
          <w:rFonts w:ascii="Times New Roman" w:hAnsi="Times New Roman" w:hint="eastAsia"/>
          <w:sz w:val="20"/>
          <w:szCs w:val="20"/>
        </w:rPr>
        <w:t xml:space="preserve">same gNB, e.g. Global gNB ID and Reader Index differentiate device report list from each cell reader under a </w:t>
      </w:r>
      <w:r w:rsidRPr="00AA518A">
        <w:rPr>
          <w:rFonts w:ascii="Times New Roman" w:hAnsi="Times New Roman"/>
          <w:sz w:val="20"/>
          <w:szCs w:val="20"/>
        </w:rPr>
        <w:t>specific</w:t>
      </w:r>
      <w:r w:rsidRPr="00AA518A">
        <w:rPr>
          <w:rFonts w:ascii="Times New Roman" w:hAnsi="Times New Roman" w:hint="eastAsia"/>
          <w:sz w:val="20"/>
          <w:szCs w:val="20"/>
        </w:rPr>
        <w:t xml:space="preserve"> gNB. For a UE reader, only one device report list is needed </w:t>
      </w:r>
      <w:r w:rsidRPr="00AA518A">
        <w:rPr>
          <w:rFonts w:ascii="Times New Roman" w:hAnsi="Times New Roman"/>
          <w:sz w:val="20"/>
          <w:szCs w:val="20"/>
        </w:rPr>
        <w:t>as</w:t>
      </w:r>
      <w:r w:rsidRPr="00AA518A">
        <w:rPr>
          <w:rFonts w:ascii="Times New Roman" w:hAnsi="Times New Roman" w:hint="eastAsia"/>
          <w:sz w:val="20"/>
          <w:szCs w:val="20"/>
        </w:rPr>
        <w:t xml:space="preserve"> there is only one A-IoT reader. </w:t>
      </w:r>
    </w:p>
    <w:p w14:paraId="603BFBBE" w14:textId="77777777" w:rsidR="002C1345" w:rsidRPr="00AA518A" w:rsidRDefault="002C1345" w:rsidP="002C1345">
      <w:pPr>
        <w:rPr>
          <w:rFonts w:ascii="Times New Roman" w:hAnsi="Times New Roman"/>
          <w:b/>
          <w:sz w:val="20"/>
          <w:szCs w:val="20"/>
        </w:rPr>
      </w:pPr>
      <w:r w:rsidRPr="00AA518A">
        <w:rPr>
          <w:rFonts w:ascii="Times New Roman" w:hAnsi="Times New Roman" w:hint="eastAsia"/>
          <w:sz w:val="20"/>
          <w:szCs w:val="20"/>
        </w:rPr>
        <w:t>The key issue is how to differentiate device</w:t>
      </w:r>
      <w:r w:rsidRPr="00AA518A">
        <w:rPr>
          <w:rFonts w:ascii="Times New Roman" w:hAnsi="Times New Roman"/>
          <w:sz w:val="20"/>
          <w:szCs w:val="20"/>
        </w:rPr>
        <w:t>s</w:t>
      </w:r>
      <w:r w:rsidRPr="00AA518A">
        <w:rPr>
          <w:rFonts w:ascii="Times New Roman" w:hAnsi="Times New Roman" w:hint="eastAsia"/>
          <w:sz w:val="20"/>
          <w:szCs w:val="20"/>
        </w:rPr>
        <w:t xml:space="preserve"> </w:t>
      </w:r>
      <w:r w:rsidRPr="00AA518A">
        <w:rPr>
          <w:rFonts w:ascii="Times New Roman" w:hAnsi="Times New Roman"/>
          <w:sz w:val="20"/>
          <w:szCs w:val="20"/>
        </w:rPr>
        <w:t>with</w:t>
      </w:r>
      <w:r w:rsidRPr="00AA518A">
        <w:rPr>
          <w:rFonts w:ascii="Times New Roman" w:hAnsi="Times New Roman" w:hint="eastAsia"/>
          <w:sz w:val="20"/>
          <w:szCs w:val="20"/>
        </w:rPr>
        <w:t xml:space="preserve">in a UE reader and establish one-to-one device ID mapping between </w:t>
      </w:r>
      <w:r w:rsidRPr="00AA518A">
        <w:rPr>
          <w:rFonts w:ascii="Times New Roman" w:hAnsi="Times New Roman"/>
          <w:sz w:val="20"/>
          <w:szCs w:val="20"/>
        </w:rPr>
        <w:t xml:space="preserve">the </w:t>
      </w:r>
      <w:r w:rsidRPr="00AA518A">
        <w:rPr>
          <w:rFonts w:ascii="Times New Roman" w:hAnsi="Times New Roman" w:hint="eastAsia"/>
          <w:sz w:val="20"/>
          <w:szCs w:val="20"/>
        </w:rPr>
        <w:t>Uu interface and NG interface for accurate UL and DL addressing and routing. There are 3 options for device IDentification between a UE reader and its gNB:</w:t>
      </w:r>
    </w:p>
    <w:p w14:paraId="78357F63" w14:textId="2FAAB203" w:rsidR="002C1345" w:rsidRDefault="002C1345" w:rsidP="005F6806">
      <w:pPr>
        <w:pStyle w:val="ListParagraph"/>
        <w:numPr>
          <w:ilvl w:val="0"/>
          <w:numId w:val="51"/>
        </w:numPr>
        <w:ind w:firstLineChars="0"/>
        <w:rPr>
          <w:rFonts w:ascii="Times New Roman" w:hAnsi="Times New Roman"/>
          <w:b/>
          <w:bCs/>
        </w:rPr>
      </w:pPr>
      <w:r w:rsidRPr="005F6806">
        <w:rPr>
          <w:rFonts w:ascii="Times New Roman" w:hAnsi="Times New Roman" w:cs="Times New Roman" w:hint="eastAsia"/>
          <w:b/>
        </w:rPr>
        <w:t>Option 1</w:t>
      </w:r>
      <w:r>
        <w:rPr>
          <w:rFonts w:ascii="Times New Roman" w:hAnsi="Times New Roman" w:hint="eastAsia"/>
        </w:rPr>
        <w:t>: Device local ID allocated by gNB;</w:t>
      </w:r>
    </w:p>
    <w:p w14:paraId="3764F13A" w14:textId="7D939477" w:rsidR="002C1345" w:rsidRDefault="002C1345" w:rsidP="005F6806">
      <w:pPr>
        <w:pStyle w:val="ListParagraph"/>
        <w:numPr>
          <w:ilvl w:val="0"/>
          <w:numId w:val="51"/>
        </w:numPr>
        <w:ind w:firstLineChars="0"/>
        <w:rPr>
          <w:rFonts w:ascii="Times New Roman" w:hAnsi="Times New Roman"/>
          <w:b/>
          <w:bCs/>
        </w:rPr>
      </w:pPr>
      <w:r w:rsidRPr="005F6806">
        <w:rPr>
          <w:rFonts w:ascii="Times New Roman" w:hAnsi="Times New Roman" w:cs="Times New Roman" w:hint="eastAsia"/>
          <w:b/>
        </w:rPr>
        <w:t>Option 2</w:t>
      </w:r>
      <w:r w:rsidRPr="00326EF1">
        <w:rPr>
          <w:rFonts w:ascii="Times New Roman" w:hAnsi="Times New Roman" w:hint="eastAsia"/>
        </w:rPr>
        <w:t>:</w:t>
      </w:r>
      <w:r>
        <w:rPr>
          <w:rFonts w:ascii="Times New Roman" w:hAnsi="Times New Roman" w:hint="eastAsia"/>
        </w:rPr>
        <w:t xml:space="preserve"> Device local ID allocated by UE reader;</w:t>
      </w:r>
    </w:p>
    <w:p w14:paraId="36870614" w14:textId="7C078F52" w:rsidR="002C1345" w:rsidRPr="00326EF1" w:rsidRDefault="002C1345" w:rsidP="005F6806">
      <w:pPr>
        <w:pStyle w:val="ListParagraph"/>
        <w:numPr>
          <w:ilvl w:val="0"/>
          <w:numId w:val="51"/>
        </w:numPr>
        <w:ind w:firstLineChars="0"/>
        <w:rPr>
          <w:rFonts w:ascii="Times New Roman" w:hAnsi="Times New Roman"/>
          <w:b/>
          <w:bCs/>
        </w:rPr>
      </w:pPr>
      <w:r w:rsidRPr="005F6806">
        <w:rPr>
          <w:rFonts w:ascii="Times New Roman" w:hAnsi="Times New Roman" w:cs="Times New Roman" w:hint="eastAsia"/>
          <w:b/>
        </w:rPr>
        <w:t>Option 3</w:t>
      </w:r>
      <w:r>
        <w:rPr>
          <w:rFonts w:ascii="Times New Roman" w:hAnsi="Times New Roman" w:hint="eastAsia"/>
        </w:rPr>
        <w:t>: Reusing AS ID in R19 A-IoT interface</w:t>
      </w:r>
      <w:r>
        <w:rPr>
          <w:rFonts w:ascii="Times New Roman" w:hAnsi="Times New Roman"/>
        </w:rPr>
        <w:t>.</w:t>
      </w:r>
    </w:p>
    <w:p w14:paraId="7500F618" w14:textId="4D49E794" w:rsidR="002C1345" w:rsidRPr="00AA518A" w:rsidRDefault="002C1345" w:rsidP="002C1345">
      <w:pPr>
        <w:rPr>
          <w:rFonts w:ascii="Times New Roman" w:hAnsi="Times New Roman"/>
          <w:sz w:val="20"/>
          <w:szCs w:val="20"/>
          <w:lang w:val="en-GB"/>
        </w:rPr>
      </w:pPr>
      <w:r w:rsidRPr="00AA518A">
        <w:rPr>
          <w:rFonts w:ascii="Times New Roman" w:hAnsi="Times New Roman" w:hint="eastAsia"/>
          <w:b/>
          <w:sz w:val="20"/>
          <w:szCs w:val="20"/>
        </w:rPr>
        <w:t>Option 1</w:t>
      </w:r>
      <w:r w:rsidRPr="00AA518A">
        <w:rPr>
          <w:rFonts w:ascii="Times New Roman" w:hAnsi="Times New Roman" w:hint="eastAsia"/>
          <w:sz w:val="20"/>
          <w:szCs w:val="20"/>
        </w:rPr>
        <w:t xml:space="preserve"> </w:t>
      </w:r>
      <w:r w:rsidRPr="00AA518A">
        <w:rPr>
          <w:rFonts w:ascii="Times New Roman" w:hAnsi="Times New Roman"/>
          <w:sz w:val="20"/>
          <w:szCs w:val="20"/>
        </w:rPr>
        <w:t xml:space="preserve">aligns </w:t>
      </w:r>
      <w:r w:rsidRPr="00AA518A">
        <w:rPr>
          <w:rFonts w:ascii="Times New Roman" w:hAnsi="Times New Roman" w:hint="eastAsia"/>
          <w:sz w:val="20"/>
          <w:szCs w:val="20"/>
        </w:rPr>
        <w:t>most</w:t>
      </w:r>
      <w:r w:rsidRPr="00AA518A">
        <w:rPr>
          <w:rFonts w:ascii="Times New Roman" w:hAnsi="Times New Roman"/>
          <w:sz w:val="20"/>
          <w:szCs w:val="20"/>
        </w:rPr>
        <w:t xml:space="preserve"> closely</w:t>
      </w:r>
      <w:r w:rsidRPr="00AA518A" w:rsidDel="004249D6">
        <w:rPr>
          <w:rFonts w:ascii="Times New Roman" w:hAnsi="Times New Roman" w:hint="eastAsia"/>
          <w:sz w:val="20"/>
          <w:szCs w:val="20"/>
        </w:rPr>
        <w:t xml:space="preserve"> </w:t>
      </w:r>
      <w:r w:rsidRPr="00AA518A">
        <w:rPr>
          <w:rFonts w:ascii="Times New Roman" w:hAnsi="Times New Roman" w:hint="eastAsia"/>
          <w:sz w:val="20"/>
          <w:szCs w:val="20"/>
        </w:rPr>
        <w:t xml:space="preserve">with the principle of centralized control </w:t>
      </w:r>
      <w:r w:rsidRPr="00AA518A">
        <w:rPr>
          <w:rFonts w:ascii="Times New Roman" w:hAnsi="Times New Roman"/>
          <w:sz w:val="20"/>
          <w:szCs w:val="20"/>
        </w:rPr>
        <w:t>by the</w:t>
      </w:r>
      <w:r w:rsidRPr="00AA518A">
        <w:rPr>
          <w:rFonts w:ascii="Times New Roman" w:hAnsi="Times New Roman" w:hint="eastAsia"/>
          <w:sz w:val="20"/>
          <w:szCs w:val="20"/>
        </w:rPr>
        <w:t xml:space="preserve"> gNB. However, Option 1 </w:t>
      </w:r>
      <w:r w:rsidRPr="00AA518A">
        <w:rPr>
          <w:rFonts w:ascii="Times New Roman" w:hAnsi="Times New Roman"/>
          <w:sz w:val="20"/>
          <w:szCs w:val="20"/>
        </w:rPr>
        <w:t>require</w:t>
      </w:r>
      <w:r w:rsidRPr="00AA518A">
        <w:rPr>
          <w:rFonts w:ascii="Times New Roman" w:hAnsi="Times New Roman" w:hint="eastAsia"/>
          <w:sz w:val="20"/>
          <w:szCs w:val="20"/>
        </w:rPr>
        <w:t xml:space="preserve">s </w:t>
      </w:r>
      <w:r w:rsidRPr="00AA518A">
        <w:rPr>
          <w:rFonts w:ascii="Times New Roman" w:hAnsi="Times New Roman"/>
          <w:sz w:val="20"/>
          <w:szCs w:val="20"/>
        </w:rPr>
        <w:t xml:space="preserve">the </w:t>
      </w:r>
      <w:r w:rsidRPr="00AA518A">
        <w:rPr>
          <w:rFonts w:ascii="Times New Roman" w:hAnsi="Times New Roman" w:hint="eastAsia"/>
          <w:sz w:val="20"/>
          <w:szCs w:val="20"/>
        </w:rPr>
        <w:t xml:space="preserve">UE reader </w:t>
      </w:r>
      <w:r w:rsidRPr="00AA518A">
        <w:rPr>
          <w:rFonts w:ascii="Times New Roman" w:hAnsi="Times New Roman"/>
          <w:sz w:val="20"/>
          <w:szCs w:val="20"/>
        </w:rPr>
        <w:t xml:space="preserve">to </w:t>
      </w:r>
      <w:r w:rsidRPr="00AA518A">
        <w:rPr>
          <w:rFonts w:ascii="Times New Roman" w:hAnsi="Times New Roman" w:hint="eastAsia"/>
          <w:sz w:val="20"/>
          <w:szCs w:val="20"/>
        </w:rPr>
        <w:t xml:space="preserve">first report device information to </w:t>
      </w:r>
      <w:r w:rsidRPr="00AA518A">
        <w:rPr>
          <w:rFonts w:ascii="Times New Roman" w:hAnsi="Times New Roman"/>
          <w:sz w:val="20"/>
          <w:szCs w:val="20"/>
        </w:rPr>
        <w:t xml:space="preserve">the </w:t>
      </w:r>
      <w:r w:rsidRPr="00AA518A">
        <w:rPr>
          <w:rFonts w:ascii="Times New Roman" w:hAnsi="Times New Roman" w:hint="eastAsia"/>
          <w:sz w:val="20"/>
          <w:szCs w:val="20"/>
        </w:rPr>
        <w:t xml:space="preserve">gNB and wait for device local ID allocation, which </w:t>
      </w:r>
      <w:r w:rsidRPr="00AA518A">
        <w:rPr>
          <w:rFonts w:ascii="Times New Roman" w:hAnsi="Times New Roman"/>
          <w:sz w:val="20"/>
          <w:szCs w:val="20"/>
        </w:rPr>
        <w:t>introduce</w:t>
      </w:r>
      <w:r w:rsidRPr="00AA518A">
        <w:rPr>
          <w:rFonts w:ascii="Times New Roman" w:hAnsi="Times New Roman" w:hint="eastAsia"/>
          <w:sz w:val="20"/>
          <w:szCs w:val="20"/>
        </w:rPr>
        <w:t xml:space="preserve">s </w:t>
      </w:r>
      <w:r w:rsidR="002875AA" w:rsidRPr="00AA518A">
        <w:rPr>
          <w:rFonts w:ascii="Times New Roman" w:hAnsi="Times New Roman"/>
          <w:sz w:val="20"/>
          <w:szCs w:val="20"/>
        </w:rPr>
        <w:t>signaling</w:t>
      </w:r>
      <w:r w:rsidRPr="00AA518A">
        <w:rPr>
          <w:rFonts w:ascii="Times New Roman" w:hAnsi="Times New Roman" w:hint="eastAsia"/>
          <w:sz w:val="20"/>
          <w:szCs w:val="20"/>
        </w:rPr>
        <w:t xml:space="preserve"> overhead and additional latency. Both </w:t>
      </w:r>
      <w:r w:rsidRPr="00AA518A">
        <w:rPr>
          <w:rFonts w:ascii="Times New Roman" w:hAnsi="Times New Roman" w:hint="eastAsia"/>
          <w:b/>
          <w:sz w:val="20"/>
          <w:szCs w:val="20"/>
        </w:rPr>
        <w:t>option 2 &amp; 3</w:t>
      </w:r>
      <w:r w:rsidRPr="00AA518A">
        <w:rPr>
          <w:rFonts w:ascii="Times New Roman" w:hAnsi="Times New Roman" w:hint="eastAsia"/>
          <w:sz w:val="20"/>
          <w:szCs w:val="20"/>
        </w:rPr>
        <w:t xml:space="preserve"> </w:t>
      </w:r>
      <w:r w:rsidRPr="00AA518A">
        <w:rPr>
          <w:rFonts w:ascii="Times New Roman" w:hAnsi="Times New Roman"/>
          <w:sz w:val="20"/>
          <w:szCs w:val="20"/>
        </w:rPr>
        <w:t>involves</w:t>
      </w:r>
      <w:r w:rsidRPr="00AA518A">
        <w:rPr>
          <w:rFonts w:ascii="Times New Roman" w:hAnsi="Times New Roman" w:hint="eastAsia"/>
          <w:sz w:val="20"/>
          <w:szCs w:val="20"/>
        </w:rPr>
        <w:t xml:space="preserve"> allocating </w:t>
      </w:r>
      <w:r w:rsidRPr="00AA518A">
        <w:rPr>
          <w:rFonts w:ascii="Times New Roman" w:hAnsi="Times New Roman"/>
          <w:sz w:val="20"/>
          <w:szCs w:val="20"/>
        </w:rPr>
        <w:t xml:space="preserve">the </w:t>
      </w:r>
      <w:r w:rsidRPr="00AA518A">
        <w:rPr>
          <w:rFonts w:ascii="Times New Roman" w:hAnsi="Times New Roman" w:hint="eastAsia"/>
          <w:sz w:val="20"/>
          <w:szCs w:val="20"/>
        </w:rPr>
        <w:t xml:space="preserve">device ID by </w:t>
      </w:r>
      <w:r w:rsidRPr="00AA518A">
        <w:rPr>
          <w:rFonts w:ascii="Times New Roman" w:hAnsi="Times New Roman"/>
          <w:sz w:val="20"/>
          <w:szCs w:val="20"/>
        </w:rPr>
        <w:t xml:space="preserve">the </w:t>
      </w:r>
      <w:r w:rsidRPr="00AA518A">
        <w:rPr>
          <w:rFonts w:ascii="Times New Roman" w:hAnsi="Times New Roman" w:hint="eastAsia"/>
          <w:sz w:val="20"/>
          <w:szCs w:val="20"/>
        </w:rPr>
        <w:t>UE reader, which is closer to the source of device ID requirement</w:t>
      </w:r>
      <w:r w:rsidRPr="00AA518A">
        <w:rPr>
          <w:rFonts w:ascii="Times New Roman" w:hAnsi="Times New Roman"/>
          <w:sz w:val="20"/>
          <w:szCs w:val="20"/>
        </w:rPr>
        <w:t>,</w:t>
      </w:r>
      <w:r w:rsidRPr="00AA518A">
        <w:rPr>
          <w:rFonts w:ascii="Times New Roman" w:hAnsi="Times New Roman" w:hint="eastAsia"/>
          <w:sz w:val="20"/>
          <w:szCs w:val="20"/>
        </w:rPr>
        <w:t xml:space="preserve"> </w:t>
      </w:r>
      <w:r w:rsidRPr="00AA518A">
        <w:rPr>
          <w:rFonts w:ascii="Times New Roman" w:hAnsi="Times New Roman"/>
          <w:sz w:val="20"/>
          <w:szCs w:val="20"/>
        </w:rPr>
        <w:t>reduc</w:t>
      </w:r>
      <w:r w:rsidRPr="00AA518A">
        <w:rPr>
          <w:rFonts w:ascii="Times New Roman" w:hAnsi="Times New Roman" w:hint="eastAsia"/>
          <w:sz w:val="20"/>
          <w:szCs w:val="20"/>
        </w:rPr>
        <w:t xml:space="preserve">ing </w:t>
      </w:r>
      <w:r w:rsidR="00970EA5" w:rsidRPr="00AA518A">
        <w:rPr>
          <w:rFonts w:ascii="Times New Roman" w:hAnsi="Times New Roman"/>
          <w:sz w:val="20"/>
          <w:szCs w:val="20"/>
        </w:rPr>
        <w:t>signaling</w:t>
      </w:r>
      <w:r w:rsidRPr="00AA518A">
        <w:rPr>
          <w:rFonts w:ascii="Times New Roman" w:hAnsi="Times New Roman" w:hint="eastAsia"/>
          <w:sz w:val="20"/>
          <w:szCs w:val="20"/>
        </w:rPr>
        <w:t xml:space="preserve"> overhead and latency. Compared to </w:t>
      </w:r>
      <w:r w:rsidRPr="00AA518A">
        <w:rPr>
          <w:rFonts w:ascii="Times New Roman" w:hAnsi="Times New Roman" w:hint="eastAsia"/>
          <w:b/>
          <w:sz w:val="20"/>
          <w:szCs w:val="20"/>
        </w:rPr>
        <w:t>Option 2</w:t>
      </w:r>
      <w:r w:rsidRPr="00AA518A">
        <w:rPr>
          <w:rFonts w:ascii="Times New Roman" w:hAnsi="Times New Roman" w:hint="eastAsia"/>
          <w:sz w:val="20"/>
          <w:szCs w:val="20"/>
        </w:rPr>
        <w:t xml:space="preserve">, </w:t>
      </w:r>
      <w:r w:rsidRPr="00AA518A">
        <w:rPr>
          <w:rFonts w:ascii="Times New Roman" w:hAnsi="Times New Roman" w:hint="eastAsia"/>
          <w:b/>
          <w:sz w:val="20"/>
          <w:szCs w:val="20"/>
        </w:rPr>
        <w:t>Option 3</w:t>
      </w:r>
      <w:r w:rsidRPr="00AA518A">
        <w:rPr>
          <w:rFonts w:ascii="Times New Roman" w:hAnsi="Times New Roman" w:hint="eastAsia"/>
          <w:sz w:val="20"/>
          <w:szCs w:val="20"/>
        </w:rPr>
        <w:t xml:space="preserve"> is </w:t>
      </w:r>
      <w:r w:rsidRPr="00AA518A">
        <w:rPr>
          <w:rFonts w:ascii="Times New Roman" w:hAnsi="Times New Roman"/>
          <w:sz w:val="20"/>
          <w:szCs w:val="20"/>
        </w:rPr>
        <w:t>simpler and more reasonable,</w:t>
      </w:r>
      <w:r w:rsidRPr="00AA518A">
        <w:rPr>
          <w:rFonts w:ascii="Times New Roman" w:hAnsi="Times New Roman" w:hint="eastAsia"/>
          <w:sz w:val="20"/>
          <w:szCs w:val="20"/>
        </w:rPr>
        <w:t xml:space="preserve"> </w:t>
      </w:r>
      <w:r w:rsidRPr="00AA518A">
        <w:rPr>
          <w:rFonts w:ascii="Times New Roman" w:hAnsi="Times New Roman"/>
          <w:sz w:val="20"/>
          <w:szCs w:val="20"/>
        </w:rPr>
        <w:t>a</w:t>
      </w:r>
      <w:r w:rsidRPr="00AA518A">
        <w:rPr>
          <w:rFonts w:ascii="Times New Roman" w:hAnsi="Times New Roman" w:hint="eastAsia"/>
          <w:sz w:val="20"/>
          <w:szCs w:val="20"/>
        </w:rPr>
        <w:t>s</w:t>
      </w:r>
      <w:r w:rsidRPr="00AA518A">
        <w:rPr>
          <w:rFonts w:ascii="Times New Roman" w:hAnsi="Times New Roman"/>
          <w:sz w:val="20"/>
          <w:szCs w:val="20"/>
        </w:rPr>
        <w:t xml:space="preserve"> the</w:t>
      </w:r>
      <w:r w:rsidRPr="00AA518A">
        <w:rPr>
          <w:rFonts w:ascii="Times New Roman" w:hAnsi="Times New Roman" w:hint="eastAsia"/>
          <w:sz w:val="20"/>
          <w:szCs w:val="20"/>
        </w:rPr>
        <w:t xml:space="preserve"> AS ID in</w:t>
      </w:r>
      <w:r w:rsidRPr="00AA518A">
        <w:rPr>
          <w:rFonts w:ascii="Times New Roman" w:hAnsi="Times New Roman"/>
          <w:sz w:val="20"/>
          <w:szCs w:val="20"/>
        </w:rPr>
        <w:t xml:space="preserve"> Rel-19</w:t>
      </w:r>
      <w:r w:rsidRPr="00AA518A">
        <w:rPr>
          <w:rFonts w:ascii="Times New Roman" w:hAnsi="Times New Roman" w:hint="eastAsia"/>
          <w:sz w:val="20"/>
          <w:szCs w:val="20"/>
        </w:rPr>
        <w:t xml:space="preserve"> A-IoT interface </w:t>
      </w:r>
      <w:r w:rsidRPr="00AA518A">
        <w:rPr>
          <w:rFonts w:ascii="Times New Roman" w:hAnsi="Times New Roman"/>
          <w:sz w:val="20"/>
          <w:szCs w:val="20"/>
        </w:rPr>
        <w:t>is</w:t>
      </w:r>
      <w:r w:rsidRPr="00AA518A">
        <w:rPr>
          <w:rFonts w:ascii="Times New Roman" w:hAnsi="Times New Roman" w:hint="eastAsia"/>
          <w:sz w:val="20"/>
          <w:szCs w:val="20"/>
        </w:rPr>
        <w:t xml:space="preserve"> </w:t>
      </w:r>
      <w:r w:rsidRPr="00AA518A">
        <w:rPr>
          <w:rFonts w:ascii="Times New Roman" w:hAnsi="Times New Roman"/>
          <w:sz w:val="20"/>
          <w:szCs w:val="20"/>
        </w:rPr>
        <w:t>a</w:t>
      </w:r>
      <w:r w:rsidRPr="00AA518A">
        <w:rPr>
          <w:rFonts w:ascii="Times New Roman" w:hAnsi="Times New Roman" w:hint="eastAsia"/>
          <w:sz w:val="20"/>
          <w:szCs w:val="20"/>
        </w:rPr>
        <w:t xml:space="preserve"> unique </w:t>
      </w:r>
      <w:r w:rsidRPr="00AA518A">
        <w:rPr>
          <w:rFonts w:ascii="Times New Roman" w:hAnsi="Times New Roman"/>
          <w:sz w:val="20"/>
          <w:szCs w:val="20"/>
        </w:rPr>
        <w:t>identifier</w:t>
      </w:r>
      <w:r w:rsidRPr="00AA518A">
        <w:rPr>
          <w:rFonts w:ascii="Times New Roman" w:hAnsi="Times New Roman" w:hint="eastAsia"/>
          <w:sz w:val="20"/>
          <w:szCs w:val="20"/>
        </w:rPr>
        <w:t xml:space="preserve"> </w:t>
      </w:r>
      <w:r w:rsidRPr="00AA518A">
        <w:rPr>
          <w:rFonts w:ascii="Times New Roman" w:hAnsi="Times New Roman"/>
          <w:sz w:val="20"/>
          <w:szCs w:val="20"/>
        </w:rPr>
        <w:t>with</w:t>
      </w:r>
      <w:r w:rsidRPr="00AA518A">
        <w:rPr>
          <w:rFonts w:ascii="Times New Roman" w:hAnsi="Times New Roman" w:hint="eastAsia"/>
          <w:sz w:val="20"/>
          <w:szCs w:val="20"/>
        </w:rPr>
        <w:t>in the scope of a UE reader</w:t>
      </w:r>
      <w:r w:rsidRPr="00AA518A">
        <w:rPr>
          <w:rFonts w:ascii="Times New Roman" w:hAnsi="Times New Roman"/>
          <w:sz w:val="20"/>
          <w:szCs w:val="20"/>
        </w:rPr>
        <w:t>.</w:t>
      </w:r>
      <w:r w:rsidRPr="00AA518A">
        <w:rPr>
          <w:rFonts w:ascii="Times New Roman" w:hAnsi="Times New Roman" w:hint="eastAsia"/>
          <w:sz w:val="20"/>
          <w:szCs w:val="20"/>
        </w:rPr>
        <w:t xml:space="preserve"> </w:t>
      </w:r>
      <w:r w:rsidRPr="00AA518A">
        <w:rPr>
          <w:rFonts w:ascii="Times New Roman" w:hAnsi="Times New Roman"/>
          <w:sz w:val="20"/>
          <w:szCs w:val="20"/>
        </w:rPr>
        <w:t>A</w:t>
      </w:r>
      <w:r w:rsidRPr="00AA518A">
        <w:rPr>
          <w:rFonts w:ascii="Times New Roman" w:hAnsi="Times New Roman" w:hint="eastAsia"/>
          <w:sz w:val="20"/>
          <w:szCs w:val="20"/>
        </w:rPr>
        <w:t xml:space="preserve"> newly</w:t>
      </w:r>
      <w:r w:rsidRPr="00AA518A">
        <w:rPr>
          <w:rFonts w:ascii="Times New Roman" w:hAnsi="Times New Roman"/>
          <w:sz w:val="20"/>
          <w:szCs w:val="20"/>
        </w:rPr>
        <w:t xml:space="preserve"> or </w:t>
      </w:r>
      <w:r w:rsidRPr="00AA518A">
        <w:rPr>
          <w:rFonts w:ascii="Times New Roman" w:hAnsi="Times New Roman" w:hint="eastAsia"/>
          <w:sz w:val="20"/>
          <w:szCs w:val="20"/>
        </w:rPr>
        <w:t>separate</w:t>
      </w:r>
      <w:r w:rsidRPr="00AA518A">
        <w:rPr>
          <w:rFonts w:ascii="Times New Roman" w:hAnsi="Times New Roman"/>
          <w:sz w:val="20"/>
          <w:szCs w:val="20"/>
        </w:rPr>
        <w:t>ly</w:t>
      </w:r>
      <w:r w:rsidRPr="00AA518A">
        <w:rPr>
          <w:rFonts w:ascii="Times New Roman" w:hAnsi="Times New Roman" w:hint="eastAsia"/>
          <w:sz w:val="20"/>
          <w:szCs w:val="20"/>
        </w:rPr>
        <w:t xml:space="preserve"> allocated ID, </w:t>
      </w:r>
      <w:r w:rsidRPr="00AA518A">
        <w:rPr>
          <w:rFonts w:ascii="Times New Roman" w:hAnsi="Times New Roman"/>
          <w:sz w:val="20"/>
          <w:szCs w:val="20"/>
        </w:rPr>
        <w:t>as in</w:t>
      </w:r>
      <w:r w:rsidRPr="00AA518A">
        <w:rPr>
          <w:rFonts w:ascii="Times New Roman" w:hAnsi="Times New Roman" w:hint="eastAsia"/>
          <w:sz w:val="20"/>
          <w:szCs w:val="20"/>
        </w:rPr>
        <w:t xml:space="preserve"> </w:t>
      </w:r>
      <w:r w:rsidRPr="00AA518A">
        <w:rPr>
          <w:rFonts w:ascii="Times New Roman" w:hAnsi="Times New Roman" w:hint="eastAsia"/>
          <w:b/>
          <w:sz w:val="20"/>
          <w:szCs w:val="20"/>
        </w:rPr>
        <w:t>Option 2</w:t>
      </w:r>
      <w:r w:rsidRPr="00AA518A">
        <w:rPr>
          <w:rFonts w:ascii="Times New Roman" w:hAnsi="Times New Roman" w:hint="eastAsia"/>
          <w:sz w:val="20"/>
          <w:szCs w:val="20"/>
        </w:rPr>
        <w:t xml:space="preserve">, </w:t>
      </w:r>
      <w:r w:rsidRPr="00AA518A">
        <w:rPr>
          <w:rFonts w:ascii="Times New Roman" w:hAnsi="Times New Roman"/>
          <w:sz w:val="20"/>
          <w:szCs w:val="20"/>
        </w:rPr>
        <w:t>offers</w:t>
      </w:r>
      <w:r w:rsidRPr="00AA518A">
        <w:rPr>
          <w:rFonts w:ascii="Times New Roman" w:hAnsi="Times New Roman" w:hint="eastAsia"/>
          <w:sz w:val="20"/>
          <w:szCs w:val="20"/>
        </w:rPr>
        <w:t xml:space="preserve"> no advantages </w:t>
      </w:r>
      <w:r w:rsidRPr="00AA518A">
        <w:rPr>
          <w:rFonts w:ascii="Times New Roman" w:hAnsi="Times New Roman"/>
          <w:sz w:val="20"/>
          <w:szCs w:val="20"/>
        </w:rPr>
        <w:t>and</w:t>
      </w:r>
      <w:r w:rsidRPr="00AA518A">
        <w:rPr>
          <w:rFonts w:ascii="Times New Roman" w:hAnsi="Times New Roman" w:hint="eastAsia"/>
          <w:sz w:val="20"/>
          <w:szCs w:val="20"/>
        </w:rPr>
        <w:t xml:space="preserve"> only </w:t>
      </w:r>
      <w:r w:rsidRPr="00AA518A">
        <w:rPr>
          <w:rFonts w:ascii="Times New Roman" w:hAnsi="Times New Roman"/>
          <w:sz w:val="20"/>
          <w:szCs w:val="20"/>
        </w:rPr>
        <w:t xml:space="preserve">add </w:t>
      </w:r>
      <w:r w:rsidRPr="00AA518A">
        <w:rPr>
          <w:rFonts w:ascii="Times New Roman" w:hAnsi="Times New Roman" w:hint="eastAsia"/>
          <w:sz w:val="20"/>
          <w:szCs w:val="20"/>
        </w:rPr>
        <w:t xml:space="preserve">complexity. </w:t>
      </w:r>
    </w:p>
    <w:p w14:paraId="40EDE5D6" w14:textId="4E863294" w:rsidR="002C1345" w:rsidRDefault="002C1345" w:rsidP="002C1345">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pPr>
      <w:bookmarkStart w:id="24" w:name="_Toc213422669"/>
      <w:r>
        <w:rPr>
          <w:color w:val="auto"/>
          <w:szCs w:val="20"/>
          <w:lang w:val="en-GB"/>
        </w:rPr>
        <w:t xml:space="preserve">The </w:t>
      </w:r>
      <w:r w:rsidRPr="00BE6DDE">
        <w:rPr>
          <w:color w:val="auto"/>
          <w:szCs w:val="20"/>
          <w:lang w:val="en-GB"/>
        </w:rPr>
        <w:t xml:space="preserve">AS ID in </w:t>
      </w:r>
      <w:r w:rsidRPr="005A540B">
        <w:rPr>
          <w:rFonts w:hint="eastAsia"/>
          <w:color w:val="auto"/>
          <w:szCs w:val="20"/>
          <w:lang w:val="en-GB"/>
        </w:rPr>
        <w:t>R</w:t>
      </w:r>
      <w:r w:rsidRPr="005A540B">
        <w:rPr>
          <w:color w:val="auto"/>
          <w:szCs w:val="20"/>
          <w:lang w:val="en-GB"/>
        </w:rPr>
        <w:t>el-</w:t>
      </w:r>
      <w:r w:rsidRPr="005A540B">
        <w:rPr>
          <w:rFonts w:hint="eastAsia"/>
          <w:color w:val="auto"/>
          <w:szCs w:val="20"/>
          <w:lang w:val="en-GB"/>
        </w:rPr>
        <w:t xml:space="preserve">19 A-IoT interface is the simplest method to uniquely identify a device </w:t>
      </w:r>
      <w:r w:rsidRPr="005A540B">
        <w:rPr>
          <w:color w:val="auto"/>
          <w:szCs w:val="20"/>
          <w:lang w:val="en-GB"/>
        </w:rPr>
        <w:t>with</w:t>
      </w:r>
      <w:r w:rsidRPr="005A540B">
        <w:rPr>
          <w:rFonts w:hint="eastAsia"/>
          <w:color w:val="auto"/>
          <w:szCs w:val="20"/>
          <w:lang w:val="en-GB"/>
        </w:rPr>
        <w:t>in the scope of a UE reader</w:t>
      </w:r>
      <w:r w:rsidRPr="005A540B">
        <w:rPr>
          <w:color w:val="auto"/>
          <w:szCs w:val="20"/>
          <w:lang w:val="en-GB"/>
        </w:rPr>
        <w:t>.</w:t>
      </w:r>
      <w:bookmarkEnd w:id="24"/>
    </w:p>
    <w:p w14:paraId="01972AF9" w14:textId="77777777" w:rsidR="002C1345" w:rsidRPr="00AA518A" w:rsidRDefault="002C1345" w:rsidP="002C1345">
      <w:pPr>
        <w:rPr>
          <w:rFonts w:ascii="Times New Roman" w:hAnsi="Times New Roman"/>
          <w:sz w:val="20"/>
        </w:rPr>
      </w:pPr>
      <w:r w:rsidRPr="00AA518A">
        <w:rPr>
          <w:rFonts w:ascii="Times New Roman" w:hAnsi="Times New Roman" w:hint="eastAsia"/>
          <w:sz w:val="20"/>
        </w:rPr>
        <w:lastRenderedPageBreak/>
        <w:t xml:space="preserve">From the </w:t>
      </w:r>
      <w:r w:rsidRPr="00AA518A">
        <w:rPr>
          <w:rFonts w:ascii="Times New Roman" w:hAnsi="Times New Roman"/>
          <w:sz w:val="20"/>
        </w:rPr>
        <w:t xml:space="preserve">gNB’s </w:t>
      </w:r>
      <w:r w:rsidRPr="00AA518A">
        <w:rPr>
          <w:rFonts w:ascii="Times New Roman" w:hAnsi="Times New Roman" w:hint="eastAsia"/>
          <w:sz w:val="20"/>
        </w:rPr>
        <w:t xml:space="preserve">perspective, there may be multiple UE readers and even coexistence with gNB reader(s) under the same gNB. gNB should establish and maintain </w:t>
      </w:r>
      <w:r w:rsidRPr="00AA518A">
        <w:rPr>
          <w:rFonts w:ascii="Times New Roman" w:hAnsi="Times New Roman"/>
          <w:sz w:val="20"/>
        </w:rPr>
        <w:t>a</w:t>
      </w:r>
      <w:r w:rsidRPr="00AA518A">
        <w:rPr>
          <w:rFonts w:ascii="Times New Roman" w:hAnsi="Times New Roman" w:hint="eastAsia"/>
          <w:sz w:val="20"/>
        </w:rPr>
        <w:t xml:space="preserve"> one-to-one mapping </w:t>
      </w:r>
      <w:r w:rsidRPr="00AA518A">
        <w:rPr>
          <w:rFonts w:ascii="Times New Roman" w:hAnsi="Times New Roman"/>
          <w:sz w:val="20"/>
        </w:rPr>
        <w:t>between</w:t>
      </w:r>
      <w:r w:rsidRPr="00AA518A">
        <w:rPr>
          <w:rFonts w:ascii="Times New Roman" w:hAnsi="Times New Roman" w:hint="eastAsia"/>
          <w:sz w:val="20"/>
        </w:rPr>
        <w:t xml:space="preserve"> </w:t>
      </w:r>
      <w:r w:rsidRPr="00AA518A">
        <w:rPr>
          <w:rFonts w:ascii="Times New Roman" w:hAnsi="Times New Roman"/>
          <w:sz w:val="20"/>
        </w:rPr>
        <w:t>the</w:t>
      </w:r>
      <w:r w:rsidRPr="00AA518A">
        <w:rPr>
          <w:rFonts w:ascii="Times New Roman" w:hAnsi="Times New Roman" w:hint="eastAsia"/>
          <w:sz w:val="20"/>
        </w:rPr>
        <w:t xml:space="preserve"> AS ID of </w:t>
      </w:r>
      <w:r w:rsidRPr="00AA518A">
        <w:rPr>
          <w:rFonts w:ascii="Times New Roman" w:hAnsi="Times New Roman"/>
          <w:sz w:val="20"/>
        </w:rPr>
        <w:t xml:space="preserve">a </w:t>
      </w:r>
      <w:r w:rsidRPr="00AA518A">
        <w:rPr>
          <w:rFonts w:ascii="Times New Roman" w:hAnsi="Times New Roman" w:hint="eastAsia"/>
          <w:sz w:val="20"/>
        </w:rPr>
        <w:t xml:space="preserve">specific UE reader </w:t>
      </w:r>
      <w:r w:rsidRPr="00AA518A">
        <w:rPr>
          <w:rFonts w:ascii="Times New Roman" w:hAnsi="Times New Roman"/>
          <w:sz w:val="20"/>
        </w:rPr>
        <w:t>and the</w:t>
      </w:r>
      <w:r w:rsidRPr="00AA518A">
        <w:rPr>
          <w:rFonts w:ascii="Times New Roman" w:hAnsi="Times New Roman" w:hint="eastAsia"/>
          <w:sz w:val="20"/>
        </w:rPr>
        <w:t xml:space="preserve"> </w:t>
      </w:r>
      <w:r w:rsidRPr="00AA518A">
        <w:rPr>
          <w:rFonts w:ascii="Times New Roman" w:hAnsi="Times New Roman"/>
          <w:sz w:val="20"/>
          <w:szCs w:val="20"/>
        </w:rPr>
        <w:t>RAN A-IoT Device NGAP ID</w:t>
      </w:r>
      <w:r w:rsidRPr="00AA518A">
        <w:rPr>
          <w:rFonts w:ascii="Times New Roman" w:hAnsi="Times New Roman" w:hint="eastAsia"/>
          <w:sz w:val="20"/>
          <w:szCs w:val="20"/>
        </w:rPr>
        <w:t xml:space="preserve">, </w:t>
      </w:r>
      <w:r w:rsidRPr="00AA518A">
        <w:rPr>
          <w:rFonts w:ascii="Times New Roman" w:hAnsi="Times New Roman"/>
          <w:sz w:val="20"/>
          <w:szCs w:val="20"/>
        </w:rPr>
        <w:t>as shown in</w:t>
      </w:r>
      <w:r w:rsidRPr="00AA518A">
        <w:rPr>
          <w:rFonts w:ascii="Times New Roman" w:hAnsi="Times New Roman" w:hint="eastAsia"/>
          <w:sz w:val="20"/>
          <w:szCs w:val="20"/>
        </w:rPr>
        <w:t xml:space="preserve"> the following mapping table </w:t>
      </w:r>
      <w:r w:rsidRPr="00AA518A">
        <w:rPr>
          <w:rFonts w:ascii="Times New Roman" w:hAnsi="Times New Roman"/>
          <w:sz w:val="20"/>
          <w:szCs w:val="20"/>
        </w:rPr>
        <w:t xml:space="preserve">(Table </w:t>
      </w:r>
      <w:r w:rsidRPr="00AA518A">
        <w:rPr>
          <w:rFonts w:ascii="Times New Roman" w:hAnsi="Times New Roman" w:hint="eastAsia"/>
          <w:sz w:val="20"/>
          <w:szCs w:val="20"/>
        </w:rPr>
        <w:t>1</w:t>
      </w:r>
      <w:r w:rsidRPr="00AA518A">
        <w:rPr>
          <w:rFonts w:ascii="Times New Roman" w:hAnsi="Times New Roman"/>
          <w:sz w:val="20"/>
          <w:szCs w:val="20"/>
        </w:rPr>
        <w:t>)</w:t>
      </w:r>
      <w:r w:rsidRPr="00AA518A">
        <w:rPr>
          <w:rFonts w:ascii="Times New Roman" w:hAnsi="Times New Roman" w:hint="eastAsia"/>
          <w:sz w:val="20"/>
          <w:szCs w:val="20"/>
        </w:rPr>
        <w:t xml:space="preserve">. When the RRC Inventory Report message first </w:t>
      </w:r>
      <w:r w:rsidRPr="00AA518A">
        <w:rPr>
          <w:rFonts w:ascii="Times New Roman" w:hAnsi="Times New Roman"/>
          <w:sz w:val="20"/>
          <w:szCs w:val="20"/>
        </w:rPr>
        <w:t>includes</w:t>
      </w:r>
      <w:r w:rsidRPr="00AA518A">
        <w:rPr>
          <w:rFonts w:ascii="Times New Roman" w:hAnsi="Times New Roman" w:hint="eastAsia"/>
          <w:sz w:val="20"/>
          <w:szCs w:val="20"/>
        </w:rPr>
        <w:t xml:space="preserve"> a new AS ID </w:t>
      </w:r>
      <w:r w:rsidRPr="00AA518A">
        <w:rPr>
          <w:rFonts w:ascii="Times New Roman" w:hAnsi="Times New Roman"/>
          <w:sz w:val="20"/>
          <w:szCs w:val="20"/>
        </w:rPr>
        <w:t>from</w:t>
      </w:r>
      <w:r w:rsidRPr="00AA518A">
        <w:rPr>
          <w:rFonts w:ascii="Times New Roman" w:hAnsi="Times New Roman" w:hint="eastAsia"/>
          <w:sz w:val="20"/>
          <w:szCs w:val="20"/>
        </w:rPr>
        <w:t xml:space="preserve"> A-IoT interface, </w:t>
      </w:r>
      <w:r w:rsidRPr="00AA518A">
        <w:rPr>
          <w:rFonts w:ascii="Times New Roman" w:hAnsi="Times New Roman"/>
          <w:sz w:val="20"/>
          <w:szCs w:val="20"/>
        </w:rPr>
        <w:t xml:space="preserve">the </w:t>
      </w:r>
      <w:r w:rsidRPr="00AA518A">
        <w:rPr>
          <w:rFonts w:ascii="Times New Roman" w:hAnsi="Times New Roman" w:hint="eastAsia"/>
          <w:sz w:val="20"/>
          <w:szCs w:val="20"/>
        </w:rPr>
        <w:t>gNB allocates</w:t>
      </w:r>
      <w:r w:rsidRPr="00AA518A" w:rsidDel="00E320FA">
        <w:rPr>
          <w:rFonts w:ascii="Times New Roman" w:hAnsi="Times New Roman" w:hint="eastAsia"/>
          <w:sz w:val="20"/>
          <w:szCs w:val="20"/>
        </w:rPr>
        <w:t xml:space="preserve"> </w:t>
      </w:r>
      <w:r w:rsidRPr="00AA518A">
        <w:rPr>
          <w:rFonts w:ascii="Times New Roman" w:hAnsi="Times New Roman" w:hint="eastAsia"/>
          <w:sz w:val="20"/>
          <w:szCs w:val="20"/>
        </w:rPr>
        <w:t xml:space="preserve">a new </w:t>
      </w:r>
      <w:r w:rsidRPr="00AA518A">
        <w:rPr>
          <w:rFonts w:ascii="Times New Roman" w:hAnsi="Times New Roman"/>
          <w:sz w:val="20"/>
          <w:szCs w:val="20"/>
        </w:rPr>
        <w:t>RAN A-IoT Device NGAP ID to this device</w:t>
      </w:r>
      <w:r w:rsidRPr="00AA518A">
        <w:rPr>
          <w:rFonts w:ascii="Times New Roman" w:hAnsi="Times New Roman" w:hint="eastAsia"/>
          <w:sz w:val="20"/>
          <w:szCs w:val="20"/>
        </w:rPr>
        <w:t xml:space="preserve"> and </w:t>
      </w:r>
      <w:r w:rsidRPr="00AA518A">
        <w:rPr>
          <w:rFonts w:ascii="Times New Roman" w:hAnsi="Times New Roman"/>
          <w:sz w:val="20"/>
          <w:szCs w:val="20"/>
        </w:rPr>
        <w:t>associates</w:t>
      </w:r>
      <w:r w:rsidRPr="00AA518A">
        <w:rPr>
          <w:rFonts w:ascii="Times New Roman" w:hAnsi="Times New Roman" w:hint="eastAsia"/>
          <w:sz w:val="20"/>
          <w:szCs w:val="20"/>
        </w:rPr>
        <w:t xml:space="preserve"> </w:t>
      </w:r>
      <w:r w:rsidRPr="00AA518A">
        <w:rPr>
          <w:rFonts w:ascii="Times New Roman" w:hAnsi="Times New Roman"/>
          <w:sz w:val="20"/>
          <w:szCs w:val="20"/>
        </w:rPr>
        <w:t>it</w:t>
      </w:r>
      <w:r w:rsidRPr="00AA518A">
        <w:rPr>
          <w:rFonts w:ascii="Times New Roman" w:hAnsi="Times New Roman" w:hint="eastAsia"/>
          <w:sz w:val="20"/>
          <w:szCs w:val="20"/>
        </w:rPr>
        <w:t xml:space="preserve"> with the pair of UE reader Index and AS ID, complet</w:t>
      </w:r>
      <w:r w:rsidRPr="00AA518A">
        <w:rPr>
          <w:rFonts w:ascii="Times New Roman" w:hAnsi="Times New Roman"/>
          <w:sz w:val="20"/>
          <w:szCs w:val="20"/>
        </w:rPr>
        <w:t>ing</w:t>
      </w:r>
      <w:r w:rsidRPr="00AA518A">
        <w:rPr>
          <w:rFonts w:ascii="Times New Roman" w:hAnsi="Times New Roman" w:hint="eastAsia"/>
          <w:sz w:val="20"/>
          <w:szCs w:val="20"/>
        </w:rPr>
        <w:t xml:space="preserve"> the establishment of the ID mapping relationship. </w:t>
      </w:r>
      <w:r w:rsidRPr="00AA518A">
        <w:rPr>
          <w:rFonts w:ascii="Times New Roman" w:hAnsi="Times New Roman"/>
          <w:sz w:val="20"/>
          <w:szCs w:val="20"/>
        </w:rPr>
        <w:t>Subsequently</w:t>
      </w:r>
      <w:r w:rsidRPr="00AA518A">
        <w:rPr>
          <w:rFonts w:ascii="Times New Roman" w:hAnsi="Times New Roman" w:hint="eastAsia"/>
          <w:sz w:val="20"/>
          <w:szCs w:val="20"/>
        </w:rPr>
        <w:t>,</w:t>
      </w:r>
      <w:r w:rsidRPr="00AA518A" w:rsidDel="00FD423B">
        <w:rPr>
          <w:rFonts w:ascii="Times New Roman" w:hAnsi="Times New Roman" w:hint="eastAsia"/>
          <w:sz w:val="20"/>
          <w:szCs w:val="20"/>
        </w:rPr>
        <w:t xml:space="preserve"> </w:t>
      </w:r>
      <w:r w:rsidRPr="00AA518A">
        <w:rPr>
          <w:rFonts w:ascii="Times New Roman" w:hAnsi="Times New Roman" w:hint="eastAsia"/>
          <w:sz w:val="20"/>
          <w:szCs w:val="20"/>
        </w:rPr>
        <w:t>A-IoT Command message</w:t>
      </w:r>
      <w:r w:rsidRPr="00AA518A">
        <w:rPr>
          <w:rFonts w:ascii="Times New Roman" w:hAnsi="Times New Roman"/>
          <w:sz w:val="20"/>
          <w:szCs w:val="20"/>
        </w:rPr>
        <w:t>s</w:t>
      </w:r>
      <w:r w:rsidRPr="00AA518A">
        <w:rPr>
          <w:rFonts w:ascii="Times New Roman" w:hAnsi="Times New Roman" w:hint="eastAsia"/>
          <w:sz w:val="20"/>
          <w:szCs w:val="20"/>
        </w:rPr>
        <w:t xml:space="preserve"> from CN </w:t>
      </w:r>
      <w:r w:rsidRPr="00AA518A">
        <w:rPr>
          <w:rFonts w:ascii="Times New Roman" w:hAnsi="Times New Roman"/>
          <w:sz w:val="20"/>
          <w:szCs w:val="20"/>
        </w:rPr>
        <w:t>are</w:t>
      </w:r>
      <w:r w:rsidRPr="00AA518A">
        <w:rPr>
          <w:rFonts w:ascii="Times New Roman" w:hAnsi="Times New Roman" w:hint="eastAsia"/>
          <w:sz w:val="20"/>
          <w:szCs w:val="20"/>
        </w:rPr>
        <w:t xml:space="preserve"> addressed </w:t>
      </w:r>
      <w:r w:rsidRPr="00AA518A">
        <w:rPr>
          <w:rFonts w:ascii="Times New Roman" w:hAnsi="Times New Roman"/>
          <w:sz w:val="20"/>
          <w:szCs w:val="20"/>
        </w:rPr>
        <w:t>using</w:t>
      </w:r>
      <w:r w:rsidRPr="00AA518A">
        <w:rPr>
          <w:rFonts w:ascii="Times New Roman" w:hAnsi="Times New Roman" w:hint="eastAsia"/>
          <w:sz w:val="20"/>
          <w:szCs w:val="20"/>
        </w:rPr>
        <w:t xml:space="preserve"> this </w:t>
      </w:r>
      <w:r w:rsidRPr="00AA518A">
        <w:rPr>
          <w:rFonts w:ascii="Times New Roman" w:hAnsi="Times New Roman"/>
          <w:sz w:val="20"/>
          <w:szCs w:val="20"/>
        </w:rPr>
        <w:t>RAN A-IoT Device NGAP ID</w:t>
      </w:r>
      <w:r w:rsidRPr="00AA518A">
        <w:rPr>
          <w:rFonts w:ascii="Times New Roman" w:hAnsi="Times New Roman" w:hint="eastAsia"/>
          <w:sz w:val="20"/>
          <w:szCs w:val="20"/>
        </w:rPr>
        <w:t xml:space="preserve">. </w:t>
      </w:r>
      <w:r w:rsidRPr="00AA518A">
        <w:rPr>
          <w:rFonts w:ascii="Times New Roman" w:hAnsi="Times New Roman"/>
          <w:sz w:val="20"/>
          <w:szCs w:val="20"/>
        </w:rPr>
        <w:t xml:space="preserve">The </w:t>
      </w:r>
      <w:r w:rsidRPr="00AA518A">
        <w:rPr>
          <w:rFonts w:ascii="Times New Roman" w:hAnsi="Times New Roman" w:hint="eastAsia"/>
          <w:sz w:val="20"/>
          <w:szCs w:val="20"/>
        </w:rPr>
        <w:t>gNB receives CN message</w:t>
      </w:r>
      <w:r w:rsidRPr="00AA518A">
        <w:rPr>
          <w:rFonts w:ascii="Times New Roman" w:hAnsi="Times New Roman"/>
          <w:sz w:val="20"/>
          <w:szCs w:val="20"/>
        </w:rPr>
        <w:t>,</w:t>
      </w:r>
      <w:r w:rsidRPr="00AA518A">
        <w:rPr>
          <w:rFonts w:ascii="Times New Roman" w:hAnsi="Times New Roman" w:hint="eastAsia"/>
          <w:sz w:val="20"/>
          <w:szCs w:val="20"/>
        </w:rPr>
        <w:t xml:space="preserve"> </w:t>
      </w:r>
      <w:r w:rsidRPr="00AA518A">
        <w:rPr>
          <w:rFonts w:ascii="Times New Roman" w:hAnsi="Times New Roman"/>
          <w:sz w:val="20"/>
          <w:szCs w:val="20"/>
        </w:rPr>
        <w:t>identifies</w:t>
      </w:r>
      <w:r w:rsidRPr="00AA518A">
        <w:rPr>
          <w:rFonts w:ascii="Times New Roman" w:hAnsi="Times New Roman" w:hint="eastAsia"/>
          <w:sz w:val="20"/>
          <w:szCs w:val="20"/>
        </w:rPr>
        <w:t xml:space="preserve"> the corresponding UE reader Index and device AS ID from the </w:t>
      </w:r>
      <w:r w:rsidRPr="00AA518A">
        <w:rPr>
          <w:rFonts w:ascii="Times New Roman" w:hAnsi="Times New Roman"/>
          <w:sz w:val="20"/>
          <w:szCs w:val="20"/>
        </w:rPr>
        <w:t>RAN A-IoT Device NGAP ID,</w:t>
      </w:r>
      <w:r w:rsidRPr="00AA518A">
        <w:rPr>
          <w:rFonts w:ascii="Times New Roman" w:hAnsi="Times New Roman" w:hint="eastAsia"/>
          <w:sz w:val="20"/>
          <w:szCs w:val="20"/>
        </w:rPr>
        <w:t xml:space="preserve"> </w:t>
      </w:r>
      <w:r w:rsidRPr="00AA518A">
        <w:rPr>
          <w:rFonts w:ascii="Times New Roman" w:hAnsi="Times New Roman"/>
          <w:sz w:val="20"/>
          <w:szCs w:val="20"/>
        </w:rPr>
        <w:t>and</w:t>
      </w:r>
      <w:r w:rsidRPr="00AA518A">
        <w:rPr>
          <w:rFonts w:ascii="Times New Roman" w:hAnsi="Times New Roman" w:hint="eastAsia"/>
          <w:sz w:val="20"/>
          <w:szCs w:val="20"/>
        </w:rPr>
        <w:t xml:space="preserve"> deliver</w:t>
      </w:r>
      <w:r w:rsidRPr="00AA518A">
        <w:rPr>
          <w:rFonts w:ascii="Times New Roman" w:hAnsi="Times New Roman"/>
          <w:sz w:val="20"/>
          <w:szCs w:val="20"/>
        </w:rPr>
        <w:t>s</w:t>
      </w:r>
      <w:r w:rsidRPr="00AA518A">
        <w:rPr>
          <w:rFonts w:ascii="Times New Roman" w:hAnsi="Times New Roman" w:hint="eastAsia"/>
          <w:sz w:val="20"/>
          <w:szCs w:val="20"/>
        </w:rPr>
        <w:t xml:space="preserve"> the A-IoT Command message to the </w:t>
      </w:r>
      <w:r w:rsidRPr="00AA518A">
        <w:rPr>
          <w:rFonts w:ascii="Times New Roman" w:hAnsi="Times New Roman"/>
          <w:sz w:val="20"/>
          <w:szCs w:val="20"/>
        </w:rPr>
        <w:t>appropriate</w:t>
      </w:r>
      <w:r w:rsidRPr="00AA518A">
        <w:rPr>
          <w:rFonts w:ascii="Times New Roman" w:hAnsi="Times New Roman" w:hint="eastAsia"/>
          <w:sz w:val="20"/>
          <w:szCs w:val="20"/>
        </w:rPr>
        <w:t xml:space="preserve"> UE reader and</w:t>
      </w:r>
      <w:r w:rsidRPr="00AA518A">
        <w:rPr>
          <w:rFonts w:ascii="Times New Roman" w:hAnsi="Times New Roman"/>
          <w:sz w:val="20"/>
          <w:szCs w:val="20"/>
        </w:rPr>
        <w:t>, subsequently,</w:t>
      </w:r>
      <w:r w:rsidRPr="00AA518A">
        <w:rPr>
          <w:rFonts w:ascii="Times New Roman" w:hAnsi="Times New Roman" w:hint="eastAsia"/>
          <w:sz w:val="20"/>
          <w:szCs w:val="20"/>
        </w:rPr>
        <w:t xml:space="preserve"> to </w:t>
      </w:r>
      <w:r w:rsidRPr="00AA518A">
        <w:rPr>
          <w:rFonts w:ascii="Times New Roman" w:hAnsi="Times New Roman"/>
          <w:sz w:val="20"/>
          <w:szCs w:val="20"/>
        </w:rPr>
        <w:t>the correct</w:t>
      </w:r>
      <w:r w:rsidRPr="00AA518A">
        <w:rPr>
          <w:rFonts w:ascii="Times New Roman" w:hAnsi="Times New Roman" w:hint="eastAsia"/>
          <w:sz w:val="20"/>
          <w:szCs w:val="20"/>
        </w:rPr>
        <w:t xml:space="preserve"> device.</w:t>
      </w:r>
    </w:p>
    <w:p w14:paraId="1F5838F9" w14:textId="77777777" w:rsidR="002C1345" w:rsidRPr="00125E56" w:rsidRDefault="002C1345" w:rsidP="002C1345">
      <w:pPr>
        <w:pStyle w:val="Caption"/>
        <w:keepNext/>
        <w:jc w:val="center"/>
        <w:rPr>
          <w:rFonts w:ascii="Arial" w:hAnsi="Arial" w:cs="Arial"/>
          <w:b/>
        </w:rPr>
      </w:pPr>
      <w:r w:rsidRPr="00125E56">
        <w:rPr>
          <w:rFonts w:ascii="Arial" w:hAnsi="Arial" w:cs="Arial"/>
          <w:b/>
        </w:rPr>
        <w:t xml:space="preserve">Table </w:t>
      </w:r>
      <w:r w:rsidRPr="00125E56">
        <w:rPr>
          <w:rFonts w:ascii="Arial" w:hAnsi="Arial" w:cs="Arial"/>
          <w:b/>
        </w:rPr>
        <w:fldChar w:fldCharType="begin"/>
      </w:r>
      <w:r w:rsidRPr="00125E56">
        <w:rPr>
          <w:rFonts w:ascii="Arial" w:hAnsi="Arial" w:cs="Arial"/>
          <w:b/>
        </w:rPr>
        <w:instrText xml:space="preserve"> SEQ Table \* ARABIC </w:instrText>
      </w:r>
      <w:r w:rsidRPr="00125E56">
        <w:rPr>
          <w:rFonts w:ascii="Arial" w:hAnsi="Arial" w:cs="Arial"/>
          <w:b/>
        </w:rPr>
        <w:fldChar w:fldCharType="separate"/>
      </w:r>
      <w:r w:rsidRPr="00125E56">
        <w:rPr>
          <w:rFonts w:ascii="Arial" w:hAnsi="Arial" w:cs="Arial"/>
          <w:b/>
        </w:rPr>
        <w:t>1</w:t>
      </w:r>
      <w:r w:rsidRPr="00125E56">
        <w:rPr>
          <w:rFonts w:ascii="Arial" w:hAnsi="Arial" w:cs="Arial"/>
          <w:b/>
        </w:rPr>
        <w:fldChar w:fldCharType="end"/>
      </w:r>
      <w:r w:rsidRPr="00125E56">
        <w:rPr>
          <w:rFonts w:ascii="Arial" w:hAnsi="Arial" w:cs="Arial" w:hint="eastAsia"/>
          <w:b/>
        </w:rPr>
        <w:t xml:space="preserve"> Example of Device ID mapping</w:t>
      </w:r>
    </w:p>
    <w:tbl>
      <w:tblPr>
        <w:tblStyle w:val="TableGrid"/>
        <w:tblW w:w="5528" w:type="dxa"/>
        <w:jc w:val="center"/>
        <w:tblLook w:val="04A0" w:firstRow="1" w:lastRow="0" w:firstColumn="1" w:lastColumn="0" w:noHBand="0" w:noVBand="1"/>
      </w:tblPr>
      <w:tblGrid>
        <w:gridCol w:w="1417"/>
        <w:gridCol w:w="1417"/>
        <w:gridCol w:w="2694"/>
      </w:tblGrid>
      <w:tr w:rsidR="002C1345" w:rsidRPr="004F1C75" w14:paraId="7D6F834F" w14:textId="77777777" w:rsidTr="00F00BA4">
        <w:trPr>
          <w:jc w:val="center"/>
        </w:trPr>
        <w:tc>
          <w:tcPr>
            <w:tcW w:w="1417" w:type="dxa"/>
          </w:tcPr>
          <w:p w14:paraId="168E69E0" w14:textId="77777777" w:rsidR="002C1345" w:rsidRPr="00530A68" w:rsidRDefault="002C1345" w:rsidP="00530A68">
            <w:pPr>
              <w:rPr>
                <w:rFonts w:ascii="Times New Roman" w:hAnsi="Times New Roman"/>
                <w:sz w:val="20"/>
              </w:rPr>
            </w:pPr>
          </w:p>
        </w:tc>
        <w:tc>
          <w:tcPr>
            <w:tcW w:w="1417" w:type="dxa"/>
          </w:tcPr>
          <w:p w14:paraId="708064F1"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AS ID</w:t>
            </w:r>
          </w:p>
        </w:tc>
        <w:tc>
          <w:tcPr>
            <w:tcW w:w="2694" w:type="dxa"/>
          </w:tcPr>
          <w:p w14:paraId="08AD5A57"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RAN A-IoT Device NGAP ID</w:t>
            </w:r>
          </w:p>
        </w:tc>
      </w:tr>
      <w:tr w:rsidR="002C1345" w:rsidRPr="004F1C75" w14:paraId="40C29779" w14:textId="77777777" w:rsidTr="00F00BA4">
        <w:trPr>
          <w:jc w:val="center"/>
        </w:trPr>
        <w:tc>
          <w:tcPr>
            <w:tcW w:w="1417" w:type="dxa"/>
            <w:vMerge w:val="restart"/>
          </w:tcPr>
          <w:p w14:paraId="3A0D6762" w14:textId="77777777" w:rsidR="002C1345" w:rsidRPr="00530A68" w:rsidRDefault="002C1345" w:rsidP="00530A68">
            <w:pPr>
              <w:rPr>
                <w:rFonts w:ascii="Times New Roman" w:hAnsi="Times New Roman"/>
                <w:sz w:val="20"/>
              </w:rPr>
            </w:pPr>
            <w:r w:rsidRPr="00530A68">
              <w:rPr>
                <w:rFonts w:ascii="Times New Roman" w:hAnsi="Times New Roman" w:hint="eastAsia"/>
                <w:sz w:val="20"/>
                <w:highlight w:val="cyan"/>
              </w:rPr>
              <w:t>UE reader 1</w:t>
            </w:r>
          </w:p>
        </w:tc>
        <w:tc>
          <w:tcPr>
            <w:tcW w:w="1417" w:type="dxa"/>
          </w:tcPr>
          <w:p w14:paraId="2F43F3D8" w14:textId="77777777" w:rsidR="002C1345" w:rsidRPr="00530A68" w:rsidRDefault="002C1345" w:rsidP="00530A68">
            <w:pPr>
              <w:rPr>
                <w:rFonts w:ascii="Times New Roman" w:hAnsi="Times New Roman"/>
                <w:sz w:val="20"/>
              </w:rPr>
            </w:pPr>
            <w:r w:rsidRPr="00530A68">
              <w:rPr>
                <w:rFonts w:ascii="Times New Roman" w:hAnsi="Times New Roman" w:hint="eastAsia"/>
                <w:sz w:val="20"/>
                <w:highlight w:val="cyan"/>
              </w:rPr>
              <w:t>AS ID 1</w:t>
            </w:r>
          </w:p>
        </w:tc>
        <w:tc>
          <w:tcPr>
            <w:tcW w:w="2694" w:type="dxa"/>
          </w:tcPr>
          <w:p w14:paraId="5CEE65C1" w14:textId="77777777" w:rsidR="002C1345" w:rsidRPr="00530A68" w:rsidRDefault="002C1345" w:rsidP="00530A68">
            <w:pPr>
              <w:rPr>
                <w:rFonts w:ascii="Times New Roman" w:hAnsi="Times New Roman"/>
                <w:sz w:val="20"/>
              </w:rPr>
            </w:pPr>
            <w:r w:rsidRPr="00530A68">
              <w:rPr>
                <w:rFonts w:ascii="Times New Roman" w:hAnsi="Times New Roman" w:hint="eastAsia"/>
                <w:sz w:val="20"/>
                <w:highlight w:val="cyan"/>
              </w:rPr>
              <w:t>NGAP ID 1</w:t>
            </w:r>
          </w:p>
        </w:tc>
      </w:tr>
      <w:tr w:rsidR="002C1345" w:rsidRPr="004F1C75" w14:paraId="3220B60C" w14:textId="77777777" w:rsidTr="00F00BA4">
        <w:trPr>
          <w:jc w:val="center"/>
        </w:trPr>
        <w:tc>
          <w:tcPr>
            <w:tcW w:w="1417" w:type="dxa"/>
            <w:vMerge/>
          </w:tcPr>
          <w:p w14:paraId="0439C830" w14:textId="77777777" w:rsidR="002C1345" w:rsidRPr="00530A68" w:rsidRDefault="002C1345" w:rsidP="00530A68">
            <w:pPr>
              <w:rPr>
                <w:rFonts w:ascii="Times New Roman" w:hAnsi="Times New Roman"/>
                <w:sz w:val="20"/>
              </w:rPr>
            </w:pPr>
          </w:p>
        </w:tc>
        <w:tc>
          <w:tcPr>
            <w:tcW w:w="1417" w:type="dxa"/>
          </w:tcPr>
          <w:p w14:paraId="37C19B00"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AS ID 2</w:t>
            </w:r>
          </w:p>
        </w:tc>
        <w:tc>
          <w:tcPr>
            <w:tcW w:w="2694" w:type="dxa"/>
          </w:tcPr>
          <w:p w14:paraId="1964265E"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NGAP ID 2</w:t>
            </w:r>
          </w:p>
        </w:tc>
      </w:tr>
      <w:tr w:rsidR="002C1345" w:rsidRPr="004F1C75" w14:paraId="71070822" w14:textId="77777777" w:rsidTr="00F00BA4">
        <w:trPr>
          <w:jc w:val="center"/>
        </w:trPr>
        <w:tc>
          <w:tcPr>
            <w:tcW w:w="1417" w:type="dxa"/>
            <w:vMerge/>
          </w:tcPr>
          <w:p w14:paraId="2BF4B24B" w14:textId="77777777" w:rsidR="002C1345" w:rsidRPr="00530A68" w:rsidRDefault="002C1345" w:rsidP="00530A68">
            <w:pPr>
              <w:rPr>
                <w:rFonts w:ascii="Times New Roman" w:hAnsi="Times New Roman"/>
                <w:sz w:val="20"/>
              </w:rPr>
            </w:pPr>
          </w:p>
        </w:tc>
        <w:tc>
          <w:tcPr>
            <w:tcW w:w="1417" w:type="dxa"/>
          </w:tcPr>
          <w:p w14:paraId="6568A91B"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c>
          <w:tcPr>
            <w:tcW w:w="2694" w:type="dxa"/>
          </w:tcPr>
          <w:p w14:paraId="7B2C640C"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r>
      <w:tr w:rsidR="002C1345" w:rsidRPr="004F1C75" w14:paraId="20004C10" w14:textId="77777777" w:rsidTr="00F00BA4">
        <w:trPr>
          <w:jc w:val="center"/>
        </w:trPr>
        <w:tc>
          <w:tcPr>
            <w:tcW w:w="1417" w:type="dxa"/>
            <w:vMerge/>
          </w:tcPr>
          <w:p w14:paraId="35CFF038" w14:textId="77777777" w:rsidR="002C1345" w:rsidRPr="00530A68" w:rsidRDefault="002C1345" w:rsidP="00530A68">
            <w:pPr>
              <w:rPr>
                <w:rFonts w:ascii="Times New Roman" w:hAnsi="Times New Roman"/>
                <w:sz w:val="20"/>
              </w:rPr>
            </w:pPr>
          </w:p>
        </w:tc>
        <w:tc>
          <w:tcPr>
            <w:tcW w:w="1417" w:type="dxa"/>
          </w:tcPr>
          <w:p w14:paraId="053F7588"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AS ID m</w:t>
            </w:r>
          </w:p>
        </w:tc>
        <w:tc>
          <w:tcPr>
            <w:tcW w:w="2694" w:type="dxa"/>
          </w:tcPr>
          <w:p w14:paraId="6E8C8612"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NGAP ID m</w:t>
            </w:r>
          </w:p>
        </w:tc>
      </w:tr>
      <w:tr w:rsidR="002C1345" w:rsidRPr="004F1C75" w14:paraId="0C33DA2E" w14:textId="77777777" w:rsidTr="00F00BA4">
        <w:trPr>
          <w:jc w:val="center"/>
        </w:trPr>
        <w:tc>
          <w:tcPr>
            <w:tcW w:w="1417" w:type="dxa"/>
            <w:vMerge w:val="restart"/>
          </w:tcPr>
          <w:p w14:paraId="4672CE77"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UE reader 2</w:t>
            </w:r>
          </w:p>
        </w:tc>
        <w:tc>
          <w:tcPr>
            <w:tcW w:w="1417" w:type="dxa"/>
          </w:tcPr>
          <w:p w14:paraId="3D677E1A"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AS ID 1</w:t>
            </w:r>
          </w:p>
        </w:tc>
        <w:tc>
          <w:tcPr>
            <w:tcW w:w="2694" w:type="dxa"/>
          </w:tcPr>
          <w:p w14:paraId="465D813D"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NGAP ID m+1</w:t>
            </w:r>
          </w:p>
        </w:tc>
      </w:tr>
      <w:tr w:rsidR="002C1345" w:rsidRPr="004F1C75" w14:paraId="0ADDD8A4" w14:textId="77777777" w:rsidTr="00F00BA4">
        <w:trPr>
          <w:jc w:val="center"/>
        </w:trPr>
        <w:tc>
          <w:tcPr>
            <w:tcW w:w="1417" w:type="dxa"/>
            <w:vMerge/>
          </w:tcPr>
          <w:p w14:paraId="3C45C218" w14:textId="77777777" w:rsidR="002C1345" w:rsidRPr="00530A68" w:rsidRDefault="002C1345" w:rsidP="00530A68">
            <w:pPr>
              <w:rPr>
                <w:rFonts w:ascii="Times New Roman" w:hAnsi="Times New Roman"/>
                <w:sz w:val="20"/>
              </w:rPr>
            </w:pPr>
          </w:p>
        </w:tc>
        <w:tc>
          <w:tcPr>
            <w:tcW w:w="1417" w:type="dxa"/>
          </w:tcPr>
          <w:p w14:paraId="5B33F313"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c>
          <w:tcPr>
            <w:tcW w:w="2694" w:type="dxa"/>
          </w:tcPr>
          <w:p w14:paraId="7301105E"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r>
      <w:tr w:rsidR="002C1345" w:rsidRPr="004F1C75" w14:paraId="72775F76" w14:textId="77777777" w:rsidTr="00F00BA4">
        <w:trPr>
          <w:jc w:val="center"/>
        </w:trPr>
        <w:tc>
          <w:tcPr>
            <w:tcW w:w="1417" w:type="dxa"/>
            <w:vMerge/>
          </w:tcPr>
          <w:p w14:paraId="7BCCD408" w14:textId="77777777" w:rsidR="002C1345" w:rsidRPr="00530A68" w:rsidRDefault="002C1345" w:rsidP="00530A68">
            <w:pPr>
              <w:rPr>
                <w:rFonts w:ascii="Times New Roman" w:hAnsi="Times New Roman"/>
                <w:sz w:val="20"/>
              </w:rPr>
            </w:pPr>
          </w:p>
        </w:tc>
        <w:tc>
          <w:tcPr>
            <w:tcW w:w="1417" w:type="dxa"/>
          </w:tcPr>
          <w:p w14:paraId="7BEF298B"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AS ID n</w:t>
            </w:r>
          </w:p>
        </w:tc>
        <w:tc>
          <w:tcPr>
            <w:tcW w:w="2694" w:type="dxa"/>
          </w:tcPr>
          <w:p w14:paraId="2119B667"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NGAP ID m+n</w:t>
            </w:r>
          </w:p>
        </w:tc>
      </w:tr>
      <w:tr w:rsidR="002C1345" w:rsidRPr="004F1C75" w14:paraId="02D07EFE" w14:textId="77777777" w:rsidTr="00F00BA4">
        <w:trPr>
          <w:jc w:val="center"/>
        </w:trPr>
        <w:tc>
          <w:tcPr>
            <w:tcW w:w="1417" w:type="dxa"/>
          </w:tcPr>
          <w:p w14:paraId="68962E19"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UE reader 3</w:t>
            </w:r>
          </w:p>
        </w:tc>
        <w:tc>
          <w:tcPr>
            <w:tcW w:w="1417" w:type="dxa"/>
          </w:tcPr>
          <w:p w14:paraId="64735537"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c>
          <w:tcPr>
            <w:tcW w:w="2694" w:type="dxa"/>
          </w:tcPr>
          <w:p w14:paraId="3798FA8B"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r>
    </w:tbl>
    <w:p w14:paraId="13A4773F" w14:textId="5AAF847B" w:rsidR="002C1345" w:rsidRPr="005A540B" w:rsidRDefault="002C1345" w:rsidP="002C1345">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bookmarkStart w:id="25" w:name="_Toc213422670"/>
      <w:r>
        <w:rPr>
          <w:color w:val="auto"/>
          <w:szCs w:val="20"/>
          <w:lang w:val="en-GB"/>
        </w:rPr>
        <w:t xml:space="preserve">The </w:t>
      </w:r>
      <w:r w:rsidRPr="00EA57AA">
        <w:rPr>
          <w:rFonts w:hint="eastAsia"/>
          <w:color w:val="auto"/>
          <w:szCs w:val="20"/>
          <w:lang w:val="en-GB"/>
        </w:rPr>
        <w:t>gNB</w:t>
      </w:r>
      <w:r w:rsidRPr="005A540B">
        <w:rPr>
          <w:rFonts w:hint="eastAsia"/>
          <w:color w:val="auto"/>
          <w:szCs w:val="20"/>
          <w:lang w:val="en-GB"/>
        </w:rPr>
        <w:t xml:space="preserve"> can generate a device ID </w:t>
      </w:r>
      <w:r w:rsidRPr="005A540B">
        <w:rPr>
          <w:color w:val="auto"/>
          <w:szCs w:val="20"/>
          <w:lang w:val="en-GB"/>
        </w:rPr>
        <w:t xml:space="preserve">for </w:t>
      </w:r>
      <w:r w:rsidRPr="005A540B">
        <w:rPr>
          <w:rFonts w:hint="eastAsia"/>
          <w:color w:val="auto"/>
          <w:szCs w:val="20"/>
          <w:lang w:val="en-GB"/>
        </w:rPr>
        <w:t xml:space="preserve">use </w:t>
      </w:r>
      <w:r w:rsidRPr="005A540B">
        <w:rPr>
          <w:color w:val="auto"/>
          <w:szCs w:val="20"/>
          <w:lang w:val="en-GB"/>
        </w:rPr>
        <w:t>o</w:t>
      </w:r>
      <w:r w:rsidRPr="005A540B">
        <w:rPr>
          <w:rFonts w:hint="eastAsia"/>
          <w:color w:val="auto"/>
          <w:szCs w:val="20"/>
          <w:lang w:val="en-GB"/>
        </w:rPr>
        <w:t xml:space="preserve">n </w:t>
      </w:r>
      <w:r w:rsidRPr="005A540B">
        <w:rPr>
          <w:color w:val="auto"/>
          <w:szCs w:val="20"/>
          <w:lang w:val="en-GB"/>
        </w:rPr>
        <w:t xml:space="preserve">the </w:t>
      </w:r>
      <w:r w:rsidRPr="005A540B">
        <w:rPr>
          <w:rFonts w:hint="eastAsia"/>
          <w:color w:val="auto"/>
          <w:szCs w:val="20"/>
          <w:lang w:val="en-GB"/>
        </w:rPr>
        <w:t xml:space="preserve">NG interface </w:t>
      </w:r>
      <w:r w:rsidRPr="005A540B">
        <w:rPr>
          <w:color w:val="auto"/>
          <w:szCs w:val="20"/>
          <w:lang w:val="en-GB"/>
        </w:rPr>
        <w:t>(</w:t>
      </w:r>
      <w:r w:rsidRPr="005A540B">
        <w:rPr>
          <w:rFonts w:hint="eastAsia"/>
          <w:color w:val="auto"/>
          <w:szCs w:val="20"/>
          <w:lang w:val="en-GB"/>
        </w:rPr>
        <w:t xml:space="preserve">i.e. </w:t>
      </w:r>
      <w:r w:rsidRPr="005A540B">
        <w:rPr>
          <w:color w:val="auto"/>
          <w:szCs w:val="20"/>
          <w:lang w:val="en-GB"/>
        </w:rPr>
        <w:t>RAN A-IoT Device NGAP ID)</w:t>
      </w:r>
      <w:r w:rsidRPr="005A540B">
        <w:rPr>
          <w:rFonts w:hint="eastAsia"/>
          <w:color w:val="auto"/>
          <w:szCs w:val="20"/>
          <w:lang w:val="en-GB"/>
        </w:rPr>
        <w:t xml:space="preserve"> </w:t>
      </w:r>
      <w:r w:rsidRPr="005A540B">
        <w:rPr>
          <w:color w:val="auto"/>
          <w:szCs w:val="20"/>
          <w:lang w:val="en-GB"/>
        </w:rPr>
        <w:t>based on</w:t>
      </w:r>
      <w:r w:rsidRPr="005A540B">
        <w:rPr>
          <w:rFonts w:hint="eastAsia"/>
          <w:color w:val="auto"/>
          <w:szCs w:val="20"/>
          <w:lang w:val="en-GB"/>
        </w:rPr>
        <w:t xml:space="preserve"> the pair of UE reader Index and device AS ID of R</w:t>
      </w:r>
      <w:r w:rsidRPr="005A540B">
        <w:rPr>
          <w:color w:val="auto"/>
          <w:szCs w:val="20"/>
          <w:lang w:val="en-GB"/>
        </w:rPr>
        <w:t>el-</w:t>
      </w:r>
      <w:r w:rsidRPr="005A540B">
        <w:rPr>
          <w:rFonts w:hint="eastAsia"/>
          <w:color w:val="auto"/>
          <w:szCs w:val="20"/>
          <w:lang w:val="en-GB"/>
        </w:rPr>
        <w:t>19 A-IoT interface</w:t>
      </w:r>
      <w:r w:rsidRPr="005A540B">
        <w:rPr>
          <w:color w:val="auto"/>
          <w:szCs w:val="20"/>
          <w:lang w:val="en-GB"/>
        </w:rPr>
        <w:t>.</w:t>
      </w:r>
      <w:r w:rsidRPr="005A540B">
        <w:rPr>
          <w:rFonts w:hint="eastAsia"/>
          <w:color w:val="auto"/>
          <w:szCs w:val="20"/>
          <w:lang w:val="en-GB"/>
        </w:rPr>
        <w:t xml:space="preserve"> </w:t>
      </w:r>
      <w:r w:rsidRPr="005A540B">
        <w:rPr>
          <w:color w:val="auto"/>
          <w:szCs w:val="20"/>
          <w:lang w:val="en-GB"/>
        </w:rPr>
        <w:t>the gNB can then</w:t>
      </w:r>
      <w:r w:rsidRPr="005A540B">
        <w:rPr>
          <w:rFonts w:hint="eastAsia"/>
          <w:color w:val="auto"/>
          <w:szCs w:val="20"/>
          <w:lang w:val="en-GB"/>
        </w:rPr>
        <w:t xml:space="preserve"> use the mapping relationship </w:t>
      </w:r>
      <w:r w:rsidRPr="005A540B">
        <w:rPr>
          <w:color w:val="auto"/>
          <w:szCs w:val="20"/>
          <w:lang w:val="en-GB"/>
        </w:rPr>
        <w:t>for</w:t>
      </w:r>
      <w:r w:rsidRPr="005A540B">
        <w:rPr>
          <w:rFonts w:hint="eastAsia"/>
          <w:color w:val="auto"/>
          <w:szCs w:val="20"/>
          <w:lang w:val="en-GB"/>
        </w:rPr>
        <w:t xml:space="preserve"> subsequent A-IoT unicast command addressing and routing</w:t>
      </w:r>
      <w:r w:rsidRPr="005A540B">
        <w:rPr>
          <w:color w:val="auto"/>
          <w:szCs w:val="20"/>
          <w:lang w:val="en-GB"/>
        </w:rPr>
        <w:t>.</w:t>
      </w:r>
      <w:bookmarkEnd w:id="25"/>
    </w:p>
    <w:p w14:paraId="277F5C5F"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Hence, we propose:</w:t>
      </w:r>
    </w:p>
    <w:p w14:paraId="5C0760A2" w14:textId="71CEA257" w:rsidR="002C1345" w:rsidRPr="00B005D7" w:rsidRDefault="002C1345" w:rsidP="002C1345">
      <w:pPr>
        <w:pStyle w:val="Proposal"/>
        <w:numPr>
          <w:ilvl w:val="0"/>
          <w:numId w:val="7"/>
        </w:numPr>
        <w:ind w:left="1701" w:hanging="1701"/>
        <w:rPr>
          <w:rFonts w:ascii="Times New Roman" w:hAnsi="Times New Roman"/>
        </w:rPr>
      </w:pPr>
      <w:bookmarkStart w:id="26" w:name="_Toc213422671"/>
      <w:r>
        <w:rPr>
          <w:rFonts w:ascii="Times New Roman" w:hAnsi="Times New Roman"/>
        </w:rPr>
        <w:t xml:space="preserve">The </w:t>
      </w:r>
      <w:r>
        <w:rPr>
          <w:rFonts w:ascii="Times New Roman" w:hAnsi="Times New Roman" w:hint="eastAsia"/>
        </w:rPr>
        <w:t xml:space="preserve">RRC Inventory Report </w:t>
      </w:r>
      <w:r>
        <w:rPr>
          <w:rFonts w:ascii="Times New Roman" w:hAnsi="Times New Roman"/>
        </w:rPr>
        <w:t>should</w:t>
      </w:r>
      <w:r>
        <w:rPr>
          <w:rFonts w:ascii="Times New Roman" w:hAnsi="Times New Roman" w:hint="eastAsia"/>
        </w:rPr>
        <w:t xml:space="preserve"> include </w:t>
      </w:r>
      <w:r>
        <w:rPr>
          <w:rFonts w:ascii="Times New Roman" w:hAnsi="Times New Roman"/>
        </w:rPr>
        <w:t xml:space="preserve">at least a </w:t>
      </w:r>
      <w:r>
        <w:rPr>
          <w:rFonts w:ascii="Times New Roman" w:hAnsi="Times New Roman" w:hint="eastAsia"/>
        </w:rPr>
        <w:t xml:space="preserve">Device Report List: </w:t>
      </w:r>
      <w:r>
        <w:rPr>
          <w:rFonts w:ascii="Times New Roman" w:hAnsi="Times New Roman"/>
        </w:rPr>
        <w:t>e</w:t>
      </w:r>
      <w:r w:rsidRPr="00B142EB">
        <w:rPr>
          <w:rFonts w:ascii="Times New Roman" w:hAnsi="Times New Roman" w:hint="eastAsia"/>
        </w:rPr>
        <w:t>ach</w:t>
      </w:r>
      <w:r>
        <w:rPr>
          <w:rFonts w:ascii="Times New Roman" w:hAnsi="Times New Roman" w:hint="eastAsia"/>
        </w:rPr>
        <w:t xml:space="preserve"> item includes A-IoT NAS PDU and</w:t>
      </w:r>
      <w:r>
        <w:rPr>
          <w:rFonts w:ascii="Times New Roman" w:hAnsi="Times New Roman"/>
        </w:rPr>
        <w:t xml:space="preserve"> an</w:t>
      </w:r>
      <w:r>
        <w:rPr>
          <w:rFonts w:ascii="Times New Roman" w:hAnsi="Times New Roman" w:hint="eastAsia"/>
        </w:rPr>
        <w:t xml:space="preserve"> optional </w:t>
      </w:r>
      <w:r w:rsidRPr="009E1996">
        <w:rPr>
          <w:rFonts w:ascii="Times New Roman" w:hAnsi="Times New Roman"/>
        </w:rPr>
        <w:t>Device ID</w:t>
      </w:r>
      <w:r>
        <w:rPr>
          <w:rFonts w:ascii="Times New Roman" w:hAnsi="Times New Roman" w:hint="eastAsia"/>
        </w:rPr>
        <w:t xml:space="preserve"> </w:t>
      </w:r>
      <w:r>
        <w:rPr>
          <w:rFonts w:ascii="Times New Roman" w:hAnsi="Times New Roman"/>
        </w:rPr>
        <w:t>with</w:t>
      </w:r>
      <w:r>
        <w:rPr>
          <w:rFonts w:ascii="Times New Roman" w:hAnsi="Times New Roman" w:hint="eastAsia"/>
        </w:rPr>
        <w:t>in the scope of this UE reader</w:t>
      </w:r>
      <w:r>
        <w:rPr>
          <w:rFonts w:ascii="Times New Roman" w:hAnsi="Times New Roman"/>
        </w:rPr>
        <w:t>.</w:t>
      </w:r>
      <w:bookmarkEnd w:id="26"/>
    </w:p>
    <w:p w14:paraId="22130291" w14:textId="5A631455" w:rsidR="002C1345" w:rsidRDefault="002C1345" w:rsidP="002C1345">
      <w:pPr>
        <w:pStyle w:val="Proposal"/>
        <w:numPr>
          <w:ilvl w:val="0"/>
          <w:numId w:val="7"/>
        </w:numPr>
        <w:ind w:left="1701" w:hanging="1701"/>
        <w:rPr>
          <w:rFonts w:ascii="Times New Roman" w:hAnsi="Times New Roman"/>
        </w:rPr>
      </w:pPr>
      <w:bookmarkStart w:id="27" w:name="_Hlk210128860"/>
      <w:bookmarkStart w:id="28" w:name="_Toc213422672"/>
      <w:r w:rsidRPr="009E1996">
        <w:rPr>
          <w:rFonts w:ascii="Times New Roman" w:hAnsi="Times New Roman"/>
        </w:rPr>
        <w:t>The Device AS ID</w:t>
      </w:r>
      <w:r>
        <w:rPr>
          <w:rFonts w:ascii="Times New Roman" w:hAnsi="Times New Roman" w:hint="eastAsia"/>
        </w:rPr>
        <w:t xml:space="preserve"> in </w:t>
      </w:r>
      <w:r>
        <w:rPr>
          <w:rFonts w:ascii="Times New Roman" w:hAnsi="Times New Roman"/>
        </w:rPr>
        <w:t xml:space="preserve">the </w:t>
      </w:r>
      <w:r>
        <w:rPr>
          <w:rFonts w:ascii="Times New Roman" w:hAnsi="Times New Roman" w:hint="eastAsia"/>
        </w:rPr>
        <w:t>A-IoT interface</w:t>
      </w:r>
      <w:bookmarkEnd w:id="27"/>
      <w:r>
        <w:rPr>
          <w:rFonts w:ascii="Times New Roman" w:hAnsi="Times New Roman" w:hint="eastAsia"/>
        </w:rPr>
        <w:t xml:space="preserve"> (i.e.</w:t>
      </w:r>
      <w:r>
        <w:rPr>
          <w:rFonts w:ascii="Times New Roman" w:hAnsi="Times New Roman"/>
        </w:rPr>
        <w:t>,</w:t>
      </w:r>
      <w:r>
        <w:rPr>
          <w:rFonts w:ascii="Times New Roman" w:hAnsi="Times New Roman" w:hint="eastAsia"/>
        </w:rPr>
        <w:t xml:space="preserve"> allocated by UE reader</w:t>
      </w:r>
      <w:r>
        <w:rPr>
          <w:rFonts w:ascii="Times New Roman" w:hAnsi="Times New Roman"/>
        </w:rPr>
        <w:t>,</w:t>
      </w:r>
      <w:r>
        <w:rPr>
          <w:rFonts w:ascii="Times New Roman" w:hAnsi="Times New Roman" w:hint="eastAsia"/>
        </w:rPr>
        <w:t xml:space="preserve"> as </w:t>
      </w:r>
      <w:r>
        <w:rPr>
          <w:rFonts w:ascii="Times New Roman" w:hAnsi="Times New Roman"/>
        </w:rPr>
        <w:t xml:space="preserve">in </w:t>
      </w:r>
      <w:r>
        <w:rPr>
          <w:rFonts w:ascii="Times New Roman" w:hAnsi="Times New Roman" w:hint="eastAsia"/>
        </w:rPr>
        <w:t>R</w:t>
      </w:r>
      <w:r>
        <w:rPr>
          <w:rFonts w:ascii="Times New Roman" w:hAnsi="Times New Roman"/>
        </w:rPr>
        <w:t>el-</w:t>
      </w:r>
      <w:r>
        <w:rPr>
          <w:rFonts w:ascii="Times New Roman" w:hAnsi="Times New Roman" w:hint="eastAsia"/>
        </w:rPr>
        <w:t>19) can be reused as Device ID in A-IoT RRC message</w:t>
      </w:r>
      <w:r>
        <w:rPr>
          <w:rFonts w:ascii="Times New Roman" w:hAnsi="Times New Roman"/>
        </w:rPr>
        <w:t>s</w:t>
      </w:r>
      <w:r>
        <w:rPr>
          <w:rFonts w:ascii="Times New Roman" w:hAnsi="Times New Roman" w:hint="eastAsia"/>
        </w:rPr>
        <w:t xml:space="preserve"> between </w:t>
      </w:r>
      <w:r>
        <w:rPr>
          <w:rFonts w:ascii="Times New Roman" w:hAnsi="Times New Roman"/>
        </w:rPr>
        <w:t xml:space="preserve">the </w:t>
      </w:r>
      <w:r>
        <w:rPr>
          <w:rFonts w:ascii="Times New Roman" w:hAnsi="Times New Roman" w:hint="eastAsia"/>
        </w:rPr>
        <w:t>UE reader and its serving gNB.</w:t>
      </w:r>
      <w:bookmarkEnd w:id="28"/>
    </w:p>
    <w:p w14:paraId="2FC03FBA" w14:textId="77777777" w:rsidR="0026264A" w:rsidRPr="00F04EC8" w:rsidRDefault="0026264A" w:rsidP="00F04EC8">
      <w:pPr>
        <w:pStyle w:val="Heading3"/>
        <w:spacing w:before="120" w:after="120" w:line="415" w:lineRule="auto"/>
        <w:rPr>
          <w:rFonts w:ascii="Times New Roman" w:hAnsi="Times New Roman" w:cs="Times New Roman"/>
          <w:sz w:val="20"/>
          <w:szCs w:val="20"/>
          <w:u w:val="single"/>
          <w:lang w:val="x-none"/>
        </w:rPr>
      </w:pPr>
      <w:r w:rsidRPr="00F04EC8">
        <w:rPr>
          <w:rFonts w:ascii="Times New Roman" w:hAnsi="Times New Roman" w:cs="Times New Roman"/>
          <w:sz w:val="20"/>
          <w:szCs w:val="20"/>
          <w:u w:val="single"/>
          <w:lang w:val="x-none"/>
        </w:rPr>
        <w:t>Command procedure</w:t>
      </w:r>
    </w:p>
    <w:p w14:paraId="3EE13D86"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 xml:space="preserve">After </w:t>
      </w:r>
      <w:r w:rsidRPr="00530A68">
        <w:rPr>
          <w:rFonts w:ascii="Times New Roman" w:hAnsi="Times New Roman"/>
          <w:sz w:val="20"/>
        </w:rPr>
        <w:t xml:space="preserve">the </w:t>
      </w:r>
      <w:r w:rsidRPr="00530A68">
        <w:rPr>
          <w:rFonts w:ascii="Times New Roman" w:hAnsi="Times New Roman" w:hint="eastAsia"/>
          <w:sz w:val="20"/>
        </w:rPr>
        <w:t>Inventory procedure,</w:t>
      </w:r>
      <w:r w:rsidRPr="00530A68">
        <w:rPr>
          <w:rFonts w:ascii="Times New Roman" w:hAnsi="Times New Roman"/>
          <w:sz w:val="20"/>
        </w:rPr>
        <w:t xml:space="preserve"> the</w:t>
      </w:r>
      <w:r w:rsidRPr="00530A68">
        <w:rPr>
          <w:rFonts w:ascii="Times New Roman" w:hAnsi="Times New Roman" w:hint="eastAsia"/>
          <w:sz w:val="20"/>
        </w:rPr>
        <w:t xml:space="preserve"> RRC Command procedure is </w:t>
      </w:r>
      <w:r w:rsidRPr="00530A68">
        <w:rPr>
          <w:rFonts w:ascii="Times New Roman" w:hAnsi="Times New Roman"/>
          <w:sz w:val="20"/>
        </w:rPr>
        <w:t>triggered</w:t>
      </w:r>
      <w:r w:rsidRPr="00530A68">
        <w:rPr>
          <w:rFonts w:ascii="Times New Roman" w:hAnsi="Times New Roman" w:hint="eastAsia"/>
          <w:sz w:val="20"/>
        </w:rPr>
        <w:t xml:space="preserve"> by </w:t>
      </w:r>
      <w:r w:rsidRPr="00530A68">
        <w:rPr>
          <w:rFonts w:ascii="Times New Roman" w:hAnsi="Times New Roman"/>
          <w:sz w:val="20"/>
        </w:rPr>
        <w:t xml:space="preserve">a </w:t>
      </w:r>
      <w:r w:rsidRPr="00530A68">
        <w:rPr>
          <w:rFonts w:ascii="Times New Roman" w:hAnsi="Times New Roman" w:hint="eastAsia"/>
          <w:sz w:val="20"/>
        </w:rPr>
        <w:t xml:space="preserve">Command Request </w:t>
      </w:r>
      <w:r w:rsidRPr="00530A68">
        <w:rPr>
          <w:rFonts w:ascii="Times New Roman" w:hAnsi="Times New Roman"/>
          <w:sz w:val="20"/>
        </w:rPr>
        <w:t>from the</w:t>
      </w:r>
      <w:r w:rsidRPr="00530A68">
        <w:rPr>
          <w:rFonts w:ascii="Times New Roman" w:hAnsi="Times New Roman" w:hint="eastAsia"/>
          <w:sz w:val="20"/>
        </w:rPr>
        <w:t xml:space="preserve"> NG interface. According to </w:t>
      </w:r>
      <w:r w:rsidRPr="00530A68">
        <w:rPr>
          <w:rFonts w:ascii="Times New Roman" w:hAnsi="Times New Roman"/>
          <w:sz w:val="20"/>
        </w:rPr>
        <w:t xml:space="preserve">the </w:t>
      </w:r>
      <w:r w:rsidRPr="00530A68">
        <w:rPr>
          <w:rFonts w:ascii="Times New Roman" w:hAnsi="Times New Roman" w:hint="eastAsia"/>
          <w:sz w:val="20"/>
        </w:rPr>
        <w:t xml:space="preserve">newest TS38.413 CR for A-IoT, </w:t>
      </w:r>
      <w:r w:rsidRPr="00530A68">
        <w:rPr>
          <w:rFonts w:ascii="Times New Roman" w:hAnsi="Times New Roman"/>
          <w:sz w:val="20"/>
        </w:rPr>
        <w:t xml:space="preserve">the </w:t>
      </w:r>
      <w:r w:rsidRPr="00530A68">
        <w:rPr>
          <w:rFonts w:ascii="Times New Roman" w:hAnsi="Times New Roman" w:hint="eastAsia"/>
          <w:sz w:val="20"/>
        </w:rPr>
        <w:t xml:space="preserve">Command Request </w:t>
      </w:r>
      <w:r w:rsidRPr="00530A68">
        <w:rPr>
          <w:rFonts w:ascii="Times New Roman" w:hAnsi="Times New Roman"/>
          <w:sz w:val="20"/>
        </w:rPr>
        <w:t>from the</w:t>
      </w:r>
      <w:r w:rsidRPr="00530A68">
        <w:rPr>
          <w:rFonts w:ascii="Times New Roman" w:hAnsi="Times New Roman" w:hint="eastAsia"/>
          <w:sz w:val="20"/>
        </w:rPr>
        <w:t xml:space="preserve"> NG interface may include the following fields:</w:t>
      </w:r>
    </w:p>
    <w:p w14:paraId="62020B27"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Message type;</w:t>
      </w:r>
    </w:p>
    <w:p w14:paraId="0372D055"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AIOTF Identifier</w:t>
      </w:r>
      <w:r w:rsidRPr="00AA518A">
        <w:rPr>
          <w:rFonts w:ascii="Times New Roman" w:hAnsi="Times New Roman" w:hint="eastAsia"/>
          <w:sz w:val="20"/>
          <w:szCs w:val="20"/>
        </w:rPr>
        <w:t>;</w:t>
      </w:r>
    </w:p>
    <w:p w14:paraId="66AEF557"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 xml:space="preserve">A-IoT </w:t>
      </w:r>
      <w:r w:rsidRPr="00AA518A">
        <w:rPr>
          <w:rFonts w:ascii="Times New Roman" w:hAnsi="Times New Roman" w:hint="eastAsia"/>
          <w:sz w:val="20"/>
          <w:szCs w:val="20"/>
        </w:rPr>
        <w:t>C</w:t>
      </w:r>
      <w:r w:rsidRPr="00AA518A">
        <w:rPr>
          <w:rFonts w:ascii="Times New Roman" w:hAnsi="Times New Roman"/>
          <w:sz w:val="20"/>
          <w:szCs w:val="20"/>
        </w:rPr>
        <w:t>orrelation Identifier</w:t>
      </w:r>
      <w:r w:rsidRPr="00AA518A">
        <w:rPr>
          <w:rFonts w:ascii="Times New Roman" w:hAnsi="Times New Roman" w:hint="eastAsia"/>
          <w:sz w:val="20"/>
          <w:szCs w:val="20"/>
        </w:rPr>
        <w:t>;</w:t>
      </w:r>
    </w:p>
    <w:p w14:paraId="6106E7BD"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RAN A-IoT Device NGAP ID</w:t>
      </w:r>
      <w:r w:rsidRPr="00AA518A">
        <w:rPr>
          <w:rFonts w:ascii="Times New Roman" w:hAnsi="Times New Roman" w:hint="eastAsia"/>
          <w:sz w:val="20"/>
          <w:szCs w:val="20"/>
        </w:rPr>
        <w:t>;</w:t>
      </w:r>
    </w:p>
    <w:p w14:paraId="60F53565"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A-IoT NAS PDU;</w:t>
      </w:r>
    </w:p>
    <w:p w14:paraId="3A0E4792"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 xml:space="preserve">Command Assistance Information: </w:t>
      </w:r>
      <w:r w:rsidRPr="00AA518A">
        <w:rPr>
          <w:rFonts w:ascii="Times New Roman" w:hAnsi="Times New Roman"/>
          <w:sz w:val="20"/>
          <w:szCs w:val="20"/>
        </w:rPr>
        <w:t>Estimate of Expected D2R Message Size</w:t>
      </w:r>
      <w:r w:rsidRPr="00AA518A">
        <w:rPr>
          <w:rFonts w:ascii="Times New Roman" w:hAnsi="Times New Roman" w:hint="eastAsia"/>
          <w:sz w:val="20"/>
          <w:szCs w:val="20"/>
        </w:rPr>
        <w:t>;</w:t>
      </w:r>
    </w:p>
    <w:p w14:paraId="50DC8ABF" w14:textId="299BD0EB" w:rsidR="002C1345" w:rsidRPr="00530A68" w:rsidRDefault="002C1345" w:rsidP="00530A68">
      <w:pPr>
        <w:rPr>
          <w:rFonts w:ascii="Times New Roman" w:hAnsi="Times New Roman"/>
          <w:sz w:val="20"/>
        </w:rPr>
      </w:pPr>
      <w:r w:rsidRPr="00530A68">
        <w:rPr>
          <w:rFonts w:ascii="Times New Roman" w:hAnsi="Times New Roman" w:hint="eastAsia"/>
          <w:sz w:val="20"/>
        </w:rPr>
        <w:t xml:space="preserve">The first three fields are also left to stage 3. </w:t>
      </w:r>
      <w:r w:rsidRPr="00530A68">
        <w:rPr>
          <w:rFonts w:ascii="Times New Roman" w:hAnsi="Times New Roman"/>
          <w:sz w:val="20"/>
        </w:rPr>
        <w:t>The RAN A-IoT Device NGAP ID</w:t>
      </w:r>
      <w:r w:rsidRPr="00530A68">
        <w:rPr>
          <w:rFonts w:ascii="Times New Roman" w:hAnsi="Times New Roman" w:hint="eastAsia"/>
          <w:sz w:val="20"/>
        </w:rPr>
        <w:t xml:space="preserve"> should be translated </w:t>
      </w:r>
      <w:r w:rsidRPr="00530A68">
        <w:rPr>
          <w:rFonts w:ascii="Times New Roman" w:hAnsi="Times New Roman"/>
          <w:sz w:val="20"/>
        </w:rPr>
        <w:t xml:space="preserve">into the </w:t>
      </w:r>
      <w:r w:rsidRPr="00530A68">
        <w:rPr>
          <w:rFonts w:ascii="Times New Roman" w:hAnsi="Times New Roman"/>
          <w:sz w:val="20"/>
        </w:rPr>
        <w:lastRenderedPageBreak/>
        <w:t>appropriate</w:t>
      </w:r>
      <w:r w:rsidRPr="00530A68">
        <w:rPr>
          <w:rFonts w:ascii="Times New Roman" w:hAnsi="Times New Roman" w:hint="eastAsia"/>
          <w:sz w:val="20"/>
        </w:rPr>
        <w:t xml:space="preserve"> pair of UE reader Index and Device AS ID </w:t>
      </w:r>
      <w:r w:rsidRPr="00530A68">
        <w:rPr>
          <w:rFonts w:ascii="Times New Roman" w:hAnsi="Times New Roman"/>
          <w:sz w:val="20"/>
        </w:rPr>
        <w:t>using</w:t>
      </w:r>
      <w:r w:rsidRPr="00530A68">
        <w:rPr>
          <w:rFonts w:ascii="Times New Roman" w:hAnsi="Times New Roman" w:hint="eastAsia"/>
          <w:sz w:val="20"/>
        </w:rPr>
        <w:t xml:space="preserve"> </w:t>
      </w:r>
      <w:r w:rsidRPr="00530A68">
        <w:rPr>
          <w:rFonts w:ascii="Times New Roman" w:hAnsi="Times New Roman"/>
          <w:sz w:val="20"/>
        </w:rPr>
        <w:t>the</w:t>
      </w:r>
      <w:r w:rsidRPr="00530A68">
        <w:rPr>
          <w:rFonts w:ascii="Times New Roman" w:hAnsi="Times New Roman" w:hint="eastAsia"/>
          <w:sz w:val="20"/>
        </w:rPr>
        <w:t xml:space="preserve"> Device ID mapping </w:t>
      </w:r>
      <w:r w:rsidRPr="00530A68">
        <w:rPr>
          <w:rFonts w:ascii="Times New Roman" w:hAnsi="Times New Roman"/>
          <w:sz w:val="20"/>
        </w:rPr>
        <w:t xml:space="preserve">(e.g., </w:t>
      </w:r>
      <w:r w:rsidRPr="00530A68">
        <w:rPr>
          <w:rFonts w:ascii="Times New Roman" w:hAnsi="Times New Roman" w:hint="eastAsia"/>
          <w:sz w:val="20"/>
        </w:rPr>
        <w:t>Table 1</w:t>
      </w:r>
      <w:r w:rsidRPr="00530A68">
        <w:rPr>
          <w:rFonts w:ascii="Times New Roman" w:hAnsi="Times New Roman"/>
          <w:sz w:val="20"/>
        </w:rPr>
        <w:t>)</w:t>
      </w:r>
      <w:r w:rsidRPr="00530A68">
        <w:rPr>
          <w:rFonts w:ascii="Times New Roman" w:hAnsi="Times New Roman" w:hint="eastAsia"/>
          <w:sz w:val="20"/>
        </w:rPr>
        <w:t xml:space="preserve">. </w:t>
      </w:r>
      <w:r w:rsidRPr="00530A68">
        <w:rPr>
          <w:rFonts w:ascii="Times New Roman" w:hAnsi="Times New Roman"/>
          <w:sz w:val="20"/>
        </w:rPr>
        <w:t>Thus</w:t>
      </w:r>
      <w:r w:rsidRPr="00530A68">
        <w:rPr>
          <w:rFonts w:ascii="Times New Roman" w:hAnsi="Times New Roman" w:hint="eastAsia"/>
          <w:sz w:val="20"/>
        </w:rPr>
        <w:t xml:space="preserve">, </w:t>
      </w:r>
      <w:r w:rsidRPr="00530A68">
        <w:rPr>
          <w:rFonts w:ascii="Times New Roman" w:hAnsi="Times New Roman"/>
          <w:sz w:val="20"/>
        </w:rPr>
        <w:t xml:space="preserve">the </w:t>
      </w:r>
      <w:r w:rsidRPr="00530A68">
        <w:rPr>
          <w:rFonts w:ascii="Times New Roman" w:hAnsi="Times New Roman" w:hint="eastAsia"/>
          <w:sz w:val="20"/>
        </w:rPr>
        <w:t xml:space="preserve">gNB can </w:t>
      </w:r>
      <w:r w:rsidRPr="00530A68">
        <w:rPr>
          <w:rFonts w:ascii="Times New Roman" w:hAnsi="Times New Roman"/>
          <w:sz w:val="20"/>
        </w:rPr>
        <w:t>include</w:t>
      </w:r>
      <w:r w:rsidRPr="00530A68">
        <w:rPr>
          <w:rFonts w:ascii="Times New Roman" w:hAnsi="Times New Roman" w:hint="eastAsia"/>
          <w:sz w:val="20"/>
        </w:rPr>
        <w:t xml:space="preserve"> the Device AS ID in </w:t>
      </w:r>
      <w:r w:rsidRPr="00530A68">
        <w:rPr>
          <w:rFonts w:ascii="Times New Roman" w:hAnsi="Times New Roman"/>
          <w:sz w:val="20"/>
        </w:rPr>
        <w:t xml:space="preserve">the </w:t>
      </w:r>
      <w:r w:rsidRPr="00530A68">
        <w:rPr>
          <w:rFonts w:ascii="Times New Roman" w:hAnsi="Times New Roman" w:hint="eastAsia"/>
          <w:sz w:val="20"/>
        </w:rPr>
        <w:t xml:space="preserve">RRC Command Request </w:t>
      </w:r>
      <w:r w:rsidRPr="00530A68">
        <w:rPr>
          <w:rFonts w:ascii="Times New Roman" w:hAnsi="Times New Roman"/>
          <w:sz w:val="20"/>
        </w:rPr>
        <w:t xml:space="preserve">sent </w:t>
      </w:r>
      <w:r w:rsidRPr="00530A68">
        <w:rPr>
          <w:rFonts w:ascii="Times New Roman" w:hAnsi="Times New Roman" w:hint="eastAsia"/>
          <w:sz w:val="20"/>
        </w:rPr>
        <w:t xml:space="preserve">to the </w:t>
      </w:r>
      <w:r w:rsidRPr="00530A68">
        <w:rPr>
          <w:rFonts w:ascii="Times New Roman" w:hAnsi="Times New Roman"/>
          <w:sz w:val="20"/>
        </w:rPr>
        <w:t>appropriate</w:t>
      </w:r>
      <w:r w:rsidRPr="00530A68">
        <w:rPr>
          <w:rFonts w:ascii="Times New Roman" w:hAnsi="Times New Roman" w:hint="eastAsia"/>
          <w:sz w:val="20"/>
        </w:rPr>
        <w:t xml:space="preserve"> UE reader</w:t>
      </w:r>
      <w:r w:rsidRPr="00530A68">
        <w:rPr>
          <w:rFonts w:ascii="Times New Roman" w:hAnsi="Times New Roman"/>
          <w:sz w:val="20"/>
        </w:rPr>
        <w:t>, which</w:t>
      </w:r>
      <w:r w:rsidRPr="00530A68">
        <w:rPr>
          <w:rFonts w:ascii="Times New Roman" w:hAnsi="Times New Roman" w:hint="eastAsia"/>
          <w:sz w:val="20"/>
        </w:rPr>
        <w:t xml:space="preserve"> then</w:t>
      </w:r>
      <w:r w:rsidRPr="00530A68" w:rsidDel="0094003B">
        <w:rPr>
          <w:rFonts w:ascii="Times New Roman" w:hAnsi="Times New Roman" w:hint="eastAsia"/>
          <w:sz w:val="20"/>
        </w:rPr>
        <w:t xml:space="preserve"> </w:t>
      </w:r>
      <w:r w:rsidRPr="00530A68">
        <w:rPr>
          <w:rFonts w:ascii="Times New Roman" w:hAnsi="Times New Roman" w:hint="eastAsia"/>
          <w:sz w:val="20"/>
        </w:rPr>
        <w:t>deliver</w:t>
      </w:r>
      <w:r w:rsidRPr="00530A68">
        <w:rPr>
          <w:rFonts w:ascii="Times New Roman" w:hAnsi="Times New Roman"/>
          <w:sz w:val="20"/>
        </w:rPr>
        <w:t>s</w:t>
      </w:r>
      <w:r w:rsidRPr="00530A68">
        <w:rPr>
          <w:rFonts w:ascii="Times New Roman" w:hAnsi="Times New Roman" w:hint="eastAsia"/>
          <w:sz w:val="20"/>
        </w:rPr>
        <w:t xml:space="preserve"> it to the</w:t>
      </w:r>
      <w:r w:rsidRPr="00530A68" w:rsidDel="0094003B">
        <w:rPr>
          <w:rFonts w:ascii="Times New Roman" w:hAnsi="Times New Roman" w:hint="eastAsia"/>
          <w:sz w:val="20"/>
        </w:rPr>
        <w:t xml:space="preserve"> </w:t>
      </w:r>
      <w:r w:rsidRPr="00530A68">
        <w:rPr>
          <w:rFonts w:ascii="Times New Roman" w:hAnsi="Times New Roman"/>
          <w:sz w:val="20"/>
        </w:rPr>
        <w:t>correct</w:t>
      </w:r>
      <w:r w:rsidRPr="00530A68">
        <w:rPr>
          <w:rFonts w:ascii="Times New Roman" w:hAnsi="Times New Roman" w:hint="eastAsia"/>
          <w:sz w:val="20"/>
        </w:rPr>
        <w:t xml:space="preserve"> device. </w:t>
      </w:r>
      <w:r w:rsidRPr="00530A68">
        <w:rPr>
          <w:rFonts w:ascii="Times New Roman" w:hAnsi="Times New Roman"/>
          <w:sz w:val="20"/>
        </w:rPr>
        <w:t xml:space="preserve">This </w:t>
      </w:r>
      <w:r w:rsidRPr="00530A68">
        <w:rPr>
          <w:rFonts w:ascii="Times New Roman" w:hAnsi="Times New Roman" w:hint="eastAsia"/>
          <w:sz w:val="20"/>
        </w:rPr>
        <w:t>e</w:t>
      </w:r>
      <w:r w:rsidRPr="00530A68">
        <w:rPr>
          <w:rFonts w:ascii="Times New Roman" w:hAnsi="Times New Roman"/>
          <w:sz w:val="20"/>
        </w:rPr>
        <w:t>nsure</w:t>
      </w:r>
      <w:r w:rsidR="00C03F82" w:rsidRPr="00530A68">
        <w:rPr>
          <w:rFonts w:ascii="Times New Roman" w:hAnsi="Times New Roman" w:hint="eastAsia"/>
          <w:sz w:val="20"/>
        </w:rPr>
        <w:t>s</w:t>
      </w:r>
      <w:r w:rsidRPr="00530A68">
        <w:rPr>
          <w:rFonts w:ascii="Times New Roman" w:hAnsi="Times New Roman"/>
          <w:sz w:val="20"/>
        </w:rPr>
        <w:t xml:space="preserve"> proper </w:t>
      </w:r>
      <w:r w:rsidRPr="00530A68">
        <w:rPr>
          <w:rFonts w:ascii="Times New Roman" w:hAnsi="Times New Roman" w:hint="eastAsia"/>
          <w:sz w:val="20"/>
        </w:rPr>
        <w:t>DL routing of A-IoT data.</w:t>
      </w:r>
    </w:p>
    <w:p w14:paraId="37C3B201" w14:textId="56832909" w:rsidR="002C1345" w:rsidRPr="0089157F" w:rsidRDefault="002C1345" w:rsidP="002C1345">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pPr>
      <w:bookmarkStart w:id="29" w:name="_Toc213422673"/>
      <w:r w:rsidRPr="00D53F45">
        <w:rPr>
          <w:rFonts w:hint="eastAsia"/>
          <w:color w:val="auto"/>
          <w:szCs w:val="20"/>
          <w:lang w:val="en-GB"/>
        </w:rPr>
        <w:t>For routing and transmitting a</w:t>
      </w:r>
      <w:r>
        <w:rPr>
          <w:color w:val="auto"/>
          <w:szCs w:val="20"/>
          <w:lang w:val="en-GB"/>
        </w:rPr>
        <w:t>n</w:t>
      </w:r>
      <w:r w:rsidRPr="00D53F45">
        <w:rPr>
          <w:rFonts w:hint="eastAsia"/>
          <w:color w:val="auto"/>
          <w:szCs w:val="20"/>
          <w:lang w:val="en-GB"/>
        </w:rPr>
        <w:t xml:space="preserve"> A-IoT Command Request from CN, </w:t>
      </w:r>
      <w:r>
        <w:rPr>
          <w:color w:val="auto"/>
          <w:szCs w:val="20"/>
          <w:lang w:val="en-GB"/>
        </w:rPr>
        <w:t xml:space="preserve">the </w:t>
      </w:r>
      <w:r w:rsidRPr="00D53F45">
        <w:rPr>
          <w:rFonts w:hint="eastAsia"/>
          <w:color w:val="auto"/>
          <w:szCs w:val="20"/>
          <w:lang w:val="en-GB"/>
        </w:rPr>
        <w:t xml:space="preserve">gNB can translate the RAN A-IoT Device NGAP ID in </w:t>
      </w:r>
      <w:r>
        <w:rPr>
          <w:color w:val="auto"/>
          <w:szCs w:val="20"/>
          <w:lang w:val="en-GB"/>
        </w:rPr>
        <w:t xml:space="preserve">the </w:t>
      </w:r>
      <w:r w:rsidRPr="00D53F45">
        <w:rPr>
          <w:rFonts w:hint="eastAsia"/>
          <w:color w:val="auto"/>
          <w:szCs w:val="20"/>
          <w:lang w:val="en-GB"/>
        </w:rPr>
        <w:t xml:space="preserve">NG message into the </w:t>
      </w:r>
      <w:r>
        <w:rPr>
          <w:color w:val="auto"/>
          <w:szCs w:val="20"/>
          <w:lang w:val="en-GB"/>
        </w:rPr>
        <w:t>appropriate</w:t>
      </w:r>
      <w:r w:rsidRPr="00D53F45">
        <w:rPr>
          <w:rFonts w:hint="eastAsia"/>
          <w:color w:val="auto"/>
          <w:szCs w:val="20"/>
          <w:lang w:val="en-GB"/>
        </w:rPr>
        <w:t xml:space="preserve"> </w:t>
      </w:r>
      <w:r>
        <w:rPr>
          <w:rFonts w:hint="eastAsia"/>
        </w:rPr>
        <w:t xml:space="preserve">pair of </w:t>
      </w:r>
      <w:r w:rsidRPr="0089157F">
        <w:rPr>
          <w:rFonts w:hint="eastAsia"/>
        </w:rPr>
        <w:t>UE reader I</w:t>
      </w:r>
      <w:r>
        <w:rPr>
          <w:rFonts w:hint="eastAsia"/>
        </w:rPr>
        <w:t>ndex</w:t>
      </w:r>
      <w:r w:rsidRPr="0089157F">
        <w:rPr>
          <w:rFonts w:hint="eastAsia"/>
        </w:rPr>
        <w:t xml:space="preserve"> and </w:t>
      </w:r>
      <w:r>
        <w:rPr>
          <w:rFonts w:hint="eastAsia"/>
        </w:rPr>
        <w:t xml:space="preserve">Device </w:t>
      </w:r>
      <w:r w:rsidRPr="0089157F">
        <w:rPr>
          <w:rFonts w:hint="eastAsia"/>
        </w:rPr>
        <w:t>AS ID</w:t>
      </w:r>
      <w:r w:rsidRPr="0089157F">
        <w:t>.</w:t>
      </w:r>
      <w:bookmarkEnd w:id="29"/>
    </w:p>
    <w:p w14:paraId="6990AA6D"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Hence, we propose:</w:t>
      </w:r>
    </w:p>
    <w:p w14:paraId="6DE6FE2C" w14:textId="368E80AC" w:rsidR="002C1345" w:rsidRDefault="002C1345" w:rsidP="002C1345">
      <w:pPr>
        <w:pStyle w:val="Proposal"/>
        <w:numPr>
          <w:ilvl w:val="0"/>
          <w:numId w:val="7"/>
        </w:numPr>
        <w:ind w:left="1701" w:hanging="1701"/>
        <w:rPr>
          <w:rFonts w:ascii="Times New Roman" w:hAnsi="Times New Roman"/>
        </w:rPr>
      </w:pPr>
      <w:bookmarkStart w:id="30" w:name="_Toc213422674"/>
      <w:r>
        <w:rPr>
          <w:rFonts w:ascii="Times New Roman" w:hAnsi="Times New Roman" w:hint="eastAsia"/>
        </w:rPr>
        <w:t xml:space="preserve">RRC Command Request </w:t>
      </w:r>
      <w:r>
        <w:rPr>
          <w:rFonts w:ascii="Times New Roman" w:hAnsi="Times New Roman"/>
        </w:rPr>
        <w:t>should</w:t>
      </w:r>
      <w:r>
        <w:rPr>
          <w:rFonts w:ascii="Times New Roman" w:hAnsi="Times New Roman" w:hint="eastAsia"/>
        </w:rPr>
        <w:t xml:space="preserve"> include</w:t>
      </w:r>
      <w:r>
        <w:rPr>
          <w:rFonts w:ascii="Times New Roman" w:hAnsi="Times New Roman"/>
        </w:rPr>
        <w:t xml:space="preserve"> at least</w:t>
      </w:r>
      <w:r>
        <w:rPr>
          <w:rFonts w:ascii="Times New Roman" w:hAnsi="Times New Roman" w:hint="eastAsia"/>
        </w:rPr>
        <w:t xml:space="preserve"> the following information:</w:t>
      </w:r>
      <w:bookmarkEnd w:id="30"/>
    </w:p>
    <w:p w14:paraId="51B1D160" w14:textId="2C21CE80" w:rsidR="002C1345" w:rsidRDefault="002C1345" w:rsidP="002C1345">
      <w:pPr>
        <w:pStyle w:val="Proposal"/>
        <w:numPr>
          <w:ilvl w:val="0"/>
          <w:numId w:val="14"/>
        </w:numPr>
        <w:rPr>
          <w:rFonts w:ascii="Times New Roman" w:hAnsi="Times New Roman"/>
        </w:rPr>
      </w:pPr>
      <w:bookmarkStart w:id="31" w:name="_Toc213422675"/>
      <w:r w:rsidRPr="009E1996">
        <w:rPr>
          <w:rFonts w:ascii="Times New Roman" w:hAnsi="Times New Roman"/>
        </w:rPr>
        <w:t>Device AS ID</w:t>
      </w:r>
      <w:r>
        <w:rPr>
          <w:rFonts w:ascii="Times New Roman" w:hAnsi="Times New Roman" w:hint="eastAsia"/>
        </w:rPr>
        <w:t>;</w:t>
      </w:r>
      <w:bookmarkEnd w:id="31"/>
    </w:p>
    <w:p w14:paraId="2DBA1F3A" w14:textId="30844490" w:rsidR="002C1345" w:rsidRDefault="002C1345" w:rsidP="002C1345">
      <w:pPr>
        <w:pStyle w:val="Proposal"/>
        <w:numPr>
          <w:ilvl w:val="0"/>
          <w:numId w:val="14"/>
        </w:numPr>
        <w:rPr>
          <w:rFonts w:ascii="Times New Roman" w:hAnsi="Times New Roman"/>
        </w:rPr>
      </w:pPr>
      <w:bookmarkStart w:id="32" w:name="_Toc213422676"/>
      <w:r>
        <w:rPr>
          <w:rFonts w:ascii="Times New Roman" w:hAnsi="Times New Roman" w:hint="eastAsia"/>
        </w:rPr>
        <w:t>A-IoT NAS PDU;</w:t>
      </w:r>
      <w:bookmarkEnd w:id="32"/>
    </w:p>
    <w:p w14:paraId="584CB542" w14:textId="615F4DBC" w:rsidR="002C1345" w:rsidRPr="00B005D7" w:rsidRDefault="002C1345" w:rsidP="002C1345">
      <w:pPr>
        <w:pStyle w:val="Proposal"/>
        <w:numPr>
          <w:ilvl w:val="0"/>
          <w:numId w:val="14"/>
        </w:numPr>
        <w:rPr>
          <w:rFonts w:ascii="Times New Roman" w:hAnsi="Times New Roman"/>
        </w:rPr>
      </w:pPr>
      <w:bookmarkStart w:id="33" w:name="_Toc213422677"/>
      <w:r>
        <w:rPr>
          <w:rFonts w:ascii="Times New Roman" w:hAnsi="Times New Roman" w:hint="eastAsia"/>
        </w:rPr>
        <w:t xml:space="preserve">Command Assistance Information: </w:t>
      </w:r>
      <w:r w:rsidRPr="006C6FEF">
        <w:rPr>
          <w:rFonts w:ascii="Times New Roman" w:hAnsi="Times New Roman"/>
        </w:rPr>
        <w:t>Estimate of Expected D2R Message Size</w:t>
      </w:r>
      <w:r>
        <w:rPr>
          <w:rFonts w:ascii="Times New Roman" w:hAnsi="Times New Roman" w:hint="eastAsia"/>
        </w:rPr>
        <w:t>.</w:t>
      </w:r>
      <w:bookmarkEnd w:id="33"/>
    </w:p>
    <w:p w14:paraId="10BDC6D9" w14:textId="77777777" w:rsidR="0026264A" w:rsidRPr="00F04EC8" w:rsidRDefault="0026264A" w:rsidP="00F04EC8">
      <w:pPr>
        <w:pStyle w:val="Heading3"/>
        <w:spacing w:before="120" w:after="120" w:line="415" w:lineRule="auto"/>
        <w:rPr>
          <w:rFonts w:ascii="Times New Roman" w:hAnsi="Times New Roman" w:cs="Times New Roman"/>
          <w:sz w:val="20"/>
          <w:szCs w:val="20"/>
          <w:u w:val="single"/>
          <w:lang w:val="x-none"/>
        </w:rPr>
      </w:pPr>
      <w:r w:rsidRPr="00F04EC8">
        <w:rPr>
          <w:rFonts w:ascii="Times New Roman" w:hAnsi="Times New Roman" w:cs="Times New Roman" w:hint="eastAsia"/>
          <w:sz w:val="20"/>
          <w:szCs w:val="20"/>
          <w:u w:val="single"/>
          <w:lang w:val="x-none"/>
        </w:rPr>
        <w:t>Failure</w:t>
      </w:r>
      <w:r w:rsidRPr="00F04EC8">
        <w:rPr>
          <w:rFonts w:ascii="Times New Roman" w:hAnsi="Times New Roman" w:cs="Times New Roman"/>
          <w:sz w:val="20"/>
          <w:szCs w:val="20"/>
          <w:u w:val="single"/>
          <w:lang w:val="x-none"/>
        </w:rPr>
        <w:t xml:space="preserve"> </w:t>
      </w:r>
      <w:r w:rsidRPr="00F04EC8">
        <w:rPr>
          <w:rFonts w:ascii="Times New Roman" w:hAnsi="Times New Roman" w:cs="Times New Roman" w:hint="eastAsia"/>
          <w:sz w:val="20"/>
          <w:szCs w:val="20"/>
          <w:u w:val="single"/>
          <w:lang w:val="x-none"/>
        </w:rPr>
        <w:t>case</w:t>
      </w:r>
    </w:p>
    <w:p w14:paraId="1ADFDDBC" w14:textId="62D54E9C" w:rsidR="002C1345" w:rsidRPr="00530A68" w:rsidRDefault="002C1345" w:rsidP="00530A68">
      <w:pPr>
        <w:rPr>
          <w:rFonts w:ascii="Times New Roman" w:hAnsi="Times New Roman"/>
          <w:sz w:val="20"/>
        </w:rPr>
      </w:pPr>
      <w:r w:rsidRPr="00530A68">
        <w:rPr>
          <w:rFonts w:ascii="Times New Roman" w:hAnsi="Times New Roman"/>
          <w:sz w:val="20"/>
        </w:rPr>
        <w:t>O</w:t>
      </w:r>
      <w:r w:rsidRPr="00530A68">
        <w:rPr>
          <w:rFonts w:ascii="Times New Roman" w:hAnsi="Times New Roman" w:hint="eastAsia"/>
          <w:sz w:val="20"/>
        </w:rPr>
        <w:t>n</w:t>
      </w:r>
      <w:r w:rsidRPr="00530A68">
        <w:rPr>
          <w:rFonts w:ascii="Times New Roman" w:hAnsi="Times New Roman"/>
          <w:sz w:val="20"/>
        </w:rPr>
        <w:t xml:space="preserve"> the</w:t>
      </w:r>
      <w:r w:rsidRPr="00530A68">
        <w:rPr>
          <w:rFonts w:ascii="Times New Roman" w:hAnsi="Times New Roman" w:hint="eastAsia"/>
          <w:sz w:val="20"/>
        </w:rPr>
        <w:t xml:space="preserve"> NG interface, </w:t>
      </w:r>
      <w:r w:rsidRPr="00530A68">
        <w:rPr>
          <w:rFonts w:ascii="Times New Roman" w:hAnsi="Times New Roman"/>
          <w:sz w:val="20"/>
        </w:rPr>
        <w:t>nearly</w:t>
      </w:r>
      <w:r w:rsidRPr="00530A68">
        <w:rPr>
          <w:rFonts w:ascii="Times New Roman" w:hAnsi="Times New Roman" w:hint="eastAsia"/>
          <w:sz w:val="20"/>
        </w:rPr>
        <w:t xml:space="preserve"> all of DL A-IoT Request messages will have a corresponding separate Failure message to </w:t>
      </w:r>
      <w:r w:rsidRPr="00530A68">
        <w:rPr>
          <w:rFonts w:ascii="Times New Roman" w:hAnsi="Times New Roman"/>
          <w:sz w:val="20"/>
        </w:rPr>
        <w:t>report</w:t>
      </w:r>
      <w:r w:rsidRPr="00530A68">
        <w:rPr>
          <w:rFonts w:ascii="Times New Roman" w:hAnsi="Times New Roman" w:hint="eastAsia"/>
          <w:sz w:val="20"/>
        </w:rPr>
        <w:t xml:space="preserve"> the reason </w:t>
      </w:r>
      <w:r w:rsidRPr="00530A68">
        <w:rPr>
          <w:rFonts w:ascii="Times New Roman" w:hAnsi="Times New Roman"/>
          <w:sz w:val="20"/>
        </w:rPr>
        <w:t>for</w:t>
      </w:r>
      <w:r w:rsidRPr="00530A68">
        <w:rPr>
          <w:rFonts w:ascii="Times New Roman" w:hAnsi="Times New Roman" w:hint="eastAsia"/>
          <w:sz w:val="20"/>
        </w:rPr>
        <w:t xml:space="preserve"> NG </w:t>
      </w:r>
      <w:r w:rsidRPr="00530A68">
        <w:rPr>
          <w:rFonts w:ascii="Times New Roman" w:hAnsi="Times New Roman"/>
          <w:sz w:val="20"/>
        </w:rPr>
        <w:t xml:space="preserve">interface </w:t>
      </w:r>
      <w:r w:rsidRPr="00530A68">
        <w:rPr>
          <w:rFonts w:ascii="Times New Roman" w:hAnsi="Times New Roman" w:hint="eastAsia"/>
          <w:sz w:val="20"/>
        </w:rPr>
        <w:t xml:space="preserve">failure. Similarly, RAN2 needs to discuss whether failure </w:t>
      </w:r>
      <w:r w:rsidRPr="00530A68">
        <w:rPr>
          <w:rFonts w:ascii="Times New Roman" w:hAnsi="Times New Roman"/>
          <w:sz w:val="20"/>
        </w:rPr>
        <w:t>may also occur on</w:t>
      </w:r>
      <w:r w:rsidRPr="00530A68">
        <w:rPr>
          <w:rFonts w:ascii="Times New Roman" w:hAnsi="Times New Roman" w:hint="eastAsia"/>
          <w:sz w:val="20"/>
        </w:rPr>
        <w:t xml:space="preserve"> the Uu interface and the reasons for failure</w:t>
      </w:r>
      <w:r w:rsidRPr="00530A68">
        <w:rPr>
          <w:rFonts w:ascii="Times New Roman" w:hAnsi="Times New Roman"/>
          <w:sz w:val="20"/>
        </w:rPr>
        <w:t>s</w:t>
      </w:r>
      <w:r w:rsidRPr="00530A68">
        <w:rPr>
          <w:rFonts w:ascii="Times New Roman" w:hAnsi="Times New Roman" w:hint="eastAsia"/>
          <w:sz w:val="20"/>
        </w:rPr>
        <w:t xml:space="preserve"> </w:t>
      </w:r>
      <w:r w:rsidRPr="00530A68">
        <w:rPr>
          <w:rFonts w:ascii="Times New Roman" w:hAnsi="Times New Roman"/>
          <w:sz w:val="20"/>
        </w:rPr>
        <w:t>should</w:t>
      </w:r>
      <w:r w:rsidRPr="00530A68">
        <w:rPr>
          <w:rFonts w:ascii="Times New Roman" w:hAnsi="Times New Roman" w:hint="eastAsia"/>
          <w:sz w:val="20"/>
        </w:rPr>
        <w:t xml:space="preserve"> be reported from </w:t>
      </w:r>
      <w:r w:rsidRPr="00530A68">
        <w:rPr>
          <w:rFonts w:ascii="Times New Roman" w:hAnsi="Times New Roman"/>
          <w:sz w:val="20"/>
        </w:rPr>
        <w:t xml:space="preserve">the </w:t>
      </w:r>
      <w:r w:rsidRPr="00530A68">
        <w:rPr>
          <w:rFonts w:ascii="Times New Roman" w:hAnsi="Times New Roman" w:hint="eastAsia"/>
          <w:sz w:val="20"/>
        </w:rPr>
        <w:t xml:space="preserve">UE reader to </w:t>
      </w:r>
      <w:r w:rsidRPr="00530A68">
        <w:rPr>
          <w:rFonts w:ascii="Times New Roman" w:hAnsi="Times New Roman"/>
          <w:sz w:val="20"/>
        </w:rPr>
        <w:t xml:space="preserve">the </w:t>
      </w:r>
      <w:r w:rsidRPr="00530A68">
        <w:rPr>
          <w:rFonts w:ascii="Times New Roman" w:hAnsi="Times New Roman" w:hint="eastAsia"/>
          <w:sz w:val="20"/>
        </w:rPr>
        <w:t xml:space="preserve">gNB. If Failure reporting is </w:t>
      </w:r>
      <w:r w:rsidRPr="00530A68">
        <w:rPr>
          <w:rFonts w:ascii="Times New Roman" w:hAnsi="Times New Roman"/>
          <w:sz w:val="20"/>
        </w:rPr>
        <w:t xml:space="preserve">deemed </w:t>
      </w:r>
      <w:r w:rsidRPr="00530A68">
        <w:rPr>
          <w:rFonts w:ascii="Times New Roman" w:hAnsi="Times New Roman" w:hint="eastAsia"/>
          <w:sz w:val="20"/>
        </w:rPr>
        <w:t xml:space="preserve">necessary, </w:t>
      </w:r>
      <w:r w:rsidRPr="00530A68">
        <w:rPr>
          <w:rFonts w:ascii="Times New Roman" w:hAnsi="Times New Roman"/>
          <w:sz w:val="20"/>
        </w:rPr>
        <w:t xml:space="preserve">the </w:t>
      </w:r>
      <w:r w:rsidRPr="00530A68">
        <w:rPr>
          <w:rFonts w:ascii="Times New Roman" w:hAnsi="Times New Roman" w:hint="eastAsia"/>
          <w:sz w:val="20"/>
        </w:rPr>
        <w:t xml:space="preserve">failure causes </w:t>
      </w:r>
      <w:r w:rsidRPr="00530A68">
        <w:rPr>
          <w:rFonts w:ascii="Times New Roman" w:hAnsi="Times New Roman"/>
          <w:sz w:val="20"/>
        </w:rPr>
        <w:t>for the</w:t>
      </w:r>
      <w:r w:rsidRPr="00530A68">
        <w:rPr>
          <w:rFonts w:ascii="Times New Roman" w:hAnsi="Times New Roman" w:hint="eastAsia"/>
          <w:sz w:val="20"/>
        </w:rPr>
        <w:t xml:space="preserve"> Uu interface should be designed separately based on </w:t>
      </w:r>
      <w:r w:rsidRPr="00530A68">
        <w:rPr>
          <w:rFonts w:ascii="Times New Roman" w:hAnsi="Times New Roman"/>
          <w:sz w:val="20"/>
        </w:rPr>
        <w:t>specific</w:t>
      </w:r>
      <w:r w:rsidRPr="00530A68">
        <w:rPr>
          <w:rFonts w:ascii="Times New Roman" w:hAnsi="Times New Roman" w:hint="eastAsia"/>
          <w:sz w:val="20"/>
        </w:rPr>
        <w:t xml:space="preserve"> Uu </w:t>
      </w:r>
      <w:r w:rsidRPr="00530A68">
        <w:rPr>
          <w:rFonts w:ascii="Times New Roman" w:hAnsi="Times New Roman"/>
          <w:sz w:val="20"/>
        </w:rPr>
        <w:t xml:space="preserve">interface </w:t>
      </w:r>
      <w:r w:rsidRPr="00530A68">
        <w:rPr>
          <w:rFonts w:ascii="Times New Roman" w:hAnsi="Times New Roman" w:hint="eastAsia"/>
          <w:sz w:val="20"/>
        </w:rPr>
        <w:t xml:space="preserve">requirements and </w:t>
      </w:r>
      <w:r w:rsidRPr="00530A68">
        <w:rPr>
          <w:rFonts w:ascii="Times New Roman" w:hAnsi="Times New Roman"/>
          <w:sz w:val="20"/>
        </w:rPr>
        <w:t>should</w:t>
      </w:r>
      <w:r w:rsidRPr="00530A68">
        <w:rPr>
          <w:rFonts w:ascii="Times New Roman" w:hAnsi="Times New Roman" w:hint="eastAsia"/>
          <w:sz w:val="20"/>
        </w:rPr>
        <w:t xml:space="preserve"> not reuse those </w:t>
      </w:r>
      <w:r w:rsidRPr="00530A68">
        <w:rPr>
          <w:rFonts w:ascii="Times New Roman" w:hAnsi="Times New Roman"/>
          <w:sz w:val="20"/>
        </w:rPr>
        <w:t>defined for the</w:t>
      </w:r>
      <w:r w:rsidRPr="00530A68">
        <w:rPr>
          <w:rFonts w:ascii="Times New Roman" w:hAnsi="Times New Roman" w:hint="eastAsia"/>
          <w:sz w:val="20"/>
        </w:rPr>
        <w:t xml:space="preserve"> NG interface.</w:t>
      </w:r>
      <w:r w:rsidR="00472A40" w:rsidRPr="00530A68">
        <w:rPr>
          <w:rFonts w:ascii="Times New Roman" w:hAnsi="Times New Roman" w:hint="eastAsia"/>
          <w:sz w:val="20"/>
        </w:rPr>
        <w:t xml:space="preserve"> Furthermore, it is up to gNB </w:t>
      </w:r>
      <w:r w:rsidR="00472A40" w:rsidRPr="00530A68">
        <w:rPr>
          <w:rFonts w:ascii="Times New Roman" w:hAnsi="Times New Roman"/>
          <w:sz w:val="20"/>
        </w:rPr>
        <w:t>implementation</w:t>
      </w:r>
      <w:r w:rsidR="00472A40" w:rsidRPr="00530A68">
        <w:rPr>
          <w:rFonts w:ascii="Times New Roman" w:hAnsi="Times New Roman" w:hint="eastAsia"/>
          <w:sz w:val="20"/>
        </w:rPr>
        <w:t xml:space="preserve"> on how to </w:t>
      </w:r>
      <w:r w:rsidR="0099586B" w:rsidRPr="00530A68">
        <w:rPr>
          <w:rFonts w:ascii="Times New Roman" w:hAnsi="Times New Roman" w:hint="eastAsia"/>
          <w:sz w:val="20"/>
        </w:rPr>
        <w:t xml:space="preserve">convert a failure </w:t>
      </w:r>
      <w:r w:rsidR="009A6437" w:rsidRPr="00530A68">
        <w:rPr>
          <w:rFonts w:ascii="Times New Roman" w:hAnsi="Times New Roman" w:hint="eastAsia"/>
          <w:sz w:val="20"/>
        </w:rPr>
        <w:t xml:space="preserve">report </w:t>
      </w:r>
      <w:r w:rsidR="0099586B" w:rsidRPr="00530A68">
        <w:rPr>
          <w:rFonts w:ascii="Times New Roman" w:hAnsi="Times New Roman" w:hint="eastAsia"/>
          <w:sz w:val="20"/>
        </w:rPr>
        <w:t xml:space="preserve">on the Uu interface into NG </w:t>
      </w:r>
      <w:r w:rsidR="00004EF9" w:rsidRPr="00530A68">
        <w:rPr>
          <w:rFonts w:ascii="Times New Roman" w:hAnsi="Times New Roman"/>
          <w:sz w:val="20"/>
        </w:rPr>
        <w:t>failure</w:t>
      </w:r>
      <w:r w:rsidR="00004EF9" w:rsidRPr="00530A68">
        <w:rPr>
          <w:rFonts w:ascii="Times New Roman" w:hAnsi="Times New Roman" w:hint="eastAsia"/>
          <w:sz w:val="20"/>
        </w:rPr>
        <w:t xml:space="preserve"> </w:t>
      </w:r>
      <w:r w:rsidR="0099586B" w:rsidRPr="00530A68">
        <w:rPr>
          <w:rFonts w:ascii="Times New Roman" w:hAnsi="Times New Roman" w:hint="eastAsia"/>
          <w:sz w:val="20"/>
        </w:rPr>
        <w:t>message.</w:t>
      </w:r>
      <w:r w:rsidR="00B2696B" w:rsidRPr="00530A68">
        <w:rPr>
          <w:rFonts w:ascii="Times New Roman" w:hAnsi="Times New Roman" w:hint="eastAsia"/>
          <w:sz w:val="20"/>
        </w:rPr>
        <w:t xml:space="preserve"> If NG failure cause needs to be extended, it is </w:t>
      </w:r>
      <w:r w:rsidR="009A6437" w:rsidRPr="00530A68">
        <w:rPr>
          <w:rFonts w:ascii="Times New Roman" w:hAnsi="Times New Roman" w:hint="eastAsia"/>
          <w:sz w:val="20"/>
        </w:rPr>
        <w:t>responsible</w:t>
      </w:r>
      <w:r w:rsidR="00B2696B" w:rsidRPr="00530A68">
        <w:rPr>
          <w:rFonts w:ascii="Times New Roman" w:hAnsi="Times New Roman" w:hint="eastAsia"/>
          <w:sz w:val="20"/>
        </w:rPr>
        <w:t xml:space="preserve"> to RAN3.</w:t>
      </w:r>
    </w:p>
    <w:p w14:paraId="7D734499" w14:textId="18300F82" w:rsidR="002C1345" w:rsidRPr="00F50FA6" w:rsidRDefault="002C1345" w:rsidP="002C1345">
      <w:pPr>
        <w:pStyle w:val="Proposal"/>
        <w:numPr>
          <w:ilvl w:val="0"/>
          <w:numId w:val="7"/>
        </w:numPr>
        <w:ind w:left="1701" w:hanging="1701"/>
        <w:rPr>
          <w:rFonts w:ascii="Times New Roman" w:hAnsi="Times New Roman"/>
        </w:rPr>
      </w:pPr>
      <w:bookmarkStart w:id="34" w:name="_Toc213422678"/>
      <w:r>
        <w:rPr>
          <w:rFonts w:ascii="Times New Roman" w:hAnsi="Times New Roman"/>
        </w:rPr>
        <w:t xml:space="preserve">The </w:t>
      </w:r>
      <w:r>
        <w:rPr>
          <w:rFonts w:ascii="Times New Roman" w:hAnsi="Times New Roman" w:hint="eastAsia"/>
        </w:rPr>
        <w:t xml:space="preserve">RRC Inventory/Command Failure case, if necessary, may report </w:t>
      </w:r>
      <w:proofErr w:type="spellStart"/>
      <w:r w:rsidR="00427BEE">
        <w:rPr>
          <w:rFonts w:ascii="Times New Roman" w:hAnsi="Times New Roman" w:hint="eastAsia"/>
        </w:rPr>
        <w:t>AIoT</w:t>
      </w:r>
      <w:proofErr w:type="spellEnd"/>
      <w:r w:rsidR="00427BEE">
        <w:rPr>
          <w:rFonts w:ascii="Times New Roman" w:hAnsi="Times New Roman" w:hint="eastAsia"/>
        </w:rPr>
        <w:t xml:space="preserve"> related </w:t>
      </w:r>
      <w:r>
        <w:rPr>
          <w:rFonts w:ascii="Times New Roman" w:hAnsi="Times New Roman" w:hint="eastAsia"/>
        </w:rPr>
        <w:t xml:space="preserve">failure cause(s) </w:t>
      </w:r>
      <w:r w:rsidR="00427BEE">
        <w:rPr>
          <w:rFonts w:ascii="Times New Roman" w:hAnsi="Times New Roman" w:hint="eastAsia"/>
        </w:rPr>
        <w:t xml:space="preserve">on the </w:t>
      </w:r>
      <w:proofErr w:type="spellStart"/>
      <w:r w:rsidR="00427BEE">
        <w:rPr>
          <w:rFonts w:ascii="Times New Roman" w:hAnsi="Times New Roman" w:hint="eastAsia"/>
        </w:rPr>
        <w:t>Uu</w:t>
      </w:r>
      <w:proofErr w:type="spellEnd"/>
      <w:r w:rsidR="00427BEE">
        <w:rPr>
          <w:rFonts w:ascii="Times New Roman" w:hAnsi="Times New Roman" w:hint="eastAsia"/>
        </w:rPr>
        <w:t xml:space="preserve"> </w:t>
      </w:r>
      <w:r w:rsidR="00427BEE">
        <w:rPr>
          <w:rFonts w:ascii="Times New Roman" w:hAnsi="Times New Roman"/>
        </w:rPr>
        <w:t xml:space="preserve">interface </w:t>
      </w:r>
      <w:r>
        <w:rPr>
          <w:rFonts w:ascii="Times New Roman" w:hAnsi="Times New Roman" w:hint="eastAsia"/>
        </w:rPr>
        <w:t xml:space="preserve">to </w:t>
      </w:r>
      <w:r>
        <w:rPr>
          <w:rFonts w:ascii="Times New Roman" w:hAnsi="Times New Roman"/>
        </w:rPr>
        <w:t>the</w:t>
      </w:r>
      <w:r>
        <w:rPr>
          <w:rFonts w:ascii="Times New Roman" w:hAnsi="Times New Roman" w:hint="eastAsia"/>
        </w:rPr>
        <w:t xml:space="preserve"> serving </w:t>
      </w:r>
      <w:proofErr w:type="spellStart"/>
      <w:r>
        <w:rPr>
          <w:rFonts w:ascii="Times New Roman" w:hAnsi="Times New Roman" w:hint="eastAsia"/>
        </w:rPr>
        <w:t>gNB</w:t>
      </w:r>
      <w:proofErr w:type="spellEnd"/>
      <w:r>
        <w:rPr>
          <w:rFonts w:ascii="Times New Roman" w:hAnsi="Times New Roman" w:hint="eastAsia"/>
        </w:rPr>
        <w:t>.</w:t>
      </w:r>
      <w:bookmarkEnd w:id="34"/>
    </w:p>
    <w:p w14:paraId="38DEECB6" w14:textId="7F80D518" w:rsidR="0026264A" w:rsidRDefault="0026264A" w:rsidP="0026264A">
      <w:pPr>
        <w:pStyle w:val="Heading2"/>
        <w:numPr>
          <w:ilvl w:val="1"/>
          <w:numId w:val="3"/>
        </w:numPr>
        <w:ind w:left="567" w:hanging="567"/>
        <w:rPr>
          <w:b w:val="0"/>
          <w:sz w:val="28"/>
          <w:lang w:val="en-US"/>
        </w:rPr>
      </w:pPr>
      <w:r w:rsidRPr="009767FF">
        <w:rPr>
          <w:rFonts w:hint="eastAsia"/>
          <w:b w:val="0"/>
          <w:sz w:val="28"/>
          <w:lang w:val="en-US"/>
        </w:rPr>
        <w:t>A</w:t>
      </w:r>
      <w:r w:rsidR="00F00BA4">
        <w:rPr>
          <w:b w:val="0"/>
          <w:sz w:val="28"/>
          <w:lang w:val="en-US"/>
        </w:rPr>
        <w:t>-</w:t>
      </w:r>
      <w:r w:rsidRPr="009767FF">
        <w:rPr>
          <w:rFonts w:hint="eastAsia"/>
          <w:b w:val="0"/>
          <w:sz w:val="28"/>
          <w:lang w:val="en-US"/>
        </w:rPr>
        <w:t xml:space="preserve">IoT Radio Resource </w:t>
      </w:r>
      <w:r w:rsidR="00F00BA4" w:rsidRPr="009767FF">
        <w:rPr>
          <w:b w:val="0"/>
          <w:sz w:val="28"/>
          <w:lang w:val="en-US"/>
        </w:rPr>
        <w:t>Allocation</w:t>
      </w:r>
      <w:r w:rsidRPr="009767FF">
        <w:rPr>
          <w:rFonts w:hint="eastAsia"/>
          <w:b w:val="0"/>
          <w:sz w:val="28"/>
          <w:lang w:val="en-US"/>
        </w:rPr>
        <w:t xml:space="preserve"> and Validity</w:t>
      </w:r>
    </w:p>
    <w:p w14:paraId="3011F0A5" w14:textId="77777777" w:rsidR="007F36B4" w:rsidRPr="00975F7A" w:rsidRDefault="007F36B4" w:rsidP="007F36B4">
      <w:pPr>
        <w:pStyle w:val="Heading3"/>
        <w:rPr>
          <w:rFonts w:ascii="Arial" w:hAnsi="Arial" w:cs="Arial"/>
          <w:sz w:val="20"/>
          <w:szCs w:val="20"/>
          <w:u w:val="single"/>
          <w:lang w:val="x-none"/>
        </w:rPr>
      </w:pPr>
      <w:r w:rsidRPr="00975F7A">
        <w:rPr>
          <w:rFonts w:ascii="Arial" w:hAnsi="Arial" w:cs="Arial"/>
          <w:sz w:val="20"/>
          <w:szCs w:val="20"/>
          <w:u w:val="single"/>
          <w:lang w:val="x-none"/>
        </w:rPr>
        <w:t xml:space="preserve">A-IoT resource allocation </w:t>
      </w:r>
      <w:r w:rsidRPr="002B2D7F">
        <w:rPr>
          <w:rFonts w:ascii="Arial" w:hAnsi="Arial" w:cs="Arial"/>
          <w:sz w:val="20"/>
          <w:szCs w:val="20"/>
          <w:u w:val="single"/>
          <w:lang w:val="x-none"/>
        </w:rPr>
        <w:t>granularity</w:t>
      </w:r>
    </w:p>
    <w:p w14:paraId="3B49C7AD" w14:textId="77777777" w:rsidR="007F36B4" w:rsidRDefault="007F36B4" w:rsidP="007F36B4">
      <w:pPr>
        <w:rPr>
          <w:lang w:val="x-none"/>
        </w:rPr>
      </w:pPr>
      <w:r>
        <w:rPr>
          <w:rFonts w:ascii="Times New Roman" w:hAnsi="Times New Roman" w:cs="Times New Roman"/>
          <w:sz w:val="20"/>
        </w:rPr>
        <w:t xml:space="preserve">During study phase, RAN2 agreed that </w:t>
      </w:r>
      <w:r>
        <w:rPr>
          <w:rFonts w:ascii="Times New Roman" w:eastAsia="等线" w:hAnsi="Times New Roman" w:cs="Times New Roman"/>
          <w:sz w:val="20"/>
          <w:szCs w:val="20"/>
        </w:rPr>
        <w:t>t</w:t>
      </w:r>
      <w:r w:rsidRPr="001969CD">
        <w:rPr>
          <w:rFonts w:ascii="Times New Roman" w:eastAsia="等线" w:hAnsi="Times New Roman" w:cs="Times New Roman"/>
          <w:sz w:val="20"/>
          <w:szCs w:val="20"/>
        </w:rPr>
        <w:t xml:space="preserve">he A-IoT radio resources </w:t>
      </w:r>
      <w:r>
        <w:rPr>
          <w:rFonts w:ascii="Times New Roman" w:eastAsia="等线" w:hAnsi="Times New Roman" w:cs="Times New Roman"/>
          <w:sz w:val="20"/>
          <w:szCs w:val="20"/>
        </w:rPr>
        <w:t xml:space="preserve">are not shared </w:t>
      </w:r>
      <w:r w:rsidRPr="00461808">
        <w:rPr>
          <w:rFonts w:ascii="Times New Roman" w:eastAsia="等线" w:hAnsi="Times New Roman" w:cs="Times New Roman"/>
          <w:sz w:val="20"/>
          <w:szCs w:val="20"/>
        </w:rPr>
        <w:t>among UE readers</w:t>
      </w:r>
      <w:r>
        <w:rPr>
          <w:rFonts w:ascii="Times New Roman" w:eastAsia="等线" w:hAnsi="Times New Roman" w:cs="Times New Roman"/>
          <w:sz w:val="20"/>
          <w:szCs w:val="20"/>
        </w:rPr>
        <w:t xml:space="preserve">, and are </w:t>
      </w:r>
      <w:r w:rsidRPr="001969CD">
        <w:rPr>
          <w:rFonts w:ascii="Times New Roman" w:hAnsi="Times New Roman" w:cs="Times New Roman"/>
          <w:sz w:val="20"/>
          <w:szCs w:val="20"/>
          <w:lang w:eastAsia="ja-JP"/>
        </w:rPr>
        <w:t>only configured to the UE reader</w:t>
      </w:r>
      <w:r>
        <w:rPr>
          <w:rFonts w:ascii="Times New Roman" w:hAnsi="Times New Roman" w:cs="Times New Roman"/>
          <w:sz w:val="20"/>
          <w:szCs w:val="20"/>
          <w:lang w:eastAsia="ja-JP"/>
        </w:rPr>
        <w:t>s</w:t>
      </w:r>
      <w:r w:rsidRPr="001969CD">
        <w:rPr>
          <w:rFonts w:ascii="Times New Roman" w:hAnsi="Times New Roman" w:cs="Times New Roman"/>
          <w:sz w:val="20"/>
          <w:szCs w:val="20"/>
          <w:lang w:eastAsia="ja-JP"/>
        </w:rPr>
        <w:t xml:space="preserve"> via dedicated </w:t>
      </w:r>
      <w:r>
        <w:rPr>
          <w:rFonts w:ascii="Times New Roman" w:hAnsi="Times New Roman" w:cs="Times New Roman"/>
          <w:sz w:val="20"/>
          <w:szCs w:val="20"/>
          <w:lang w:eastAsia="ja-JP"/>
        </w:rPr>
        <w:t xml:space="preserve">signaling by the network, as highlighted as following: </w:t>
      </w:r>
    </w:p>
    <w:tbl>
      <w:tblPr>
        <w:tblStyle w:val="TableGrid"/>
        <w:tblW w:w="0" w:type="auto"/>
        <w:tblLook w:val="04A0" w:firstRow="1" w:lastRow="0" w:firstColumn="1" w:lastColumn="0" w:noHBand="0" w:noVBand="1"/>
      </w:tblPr>
      <w:tblGrid>
        <w:gridCol w:w="9016"/>
      </w:tblGrid>
      <w:tr w:rsidR="007F36B4" w14:paraId="08EA990E" w14:textId="77777777" w:rsidTr="007F36B4">
        <w:tc>
          <w:tcPr>
            <w:tcW w:w="9016" w:type="dxa"/>
          </w:tcPr>
          <w:p w14:paraId="187E1A9B" w14:textId="77777777" w:rsidR="007F36B4" w:rsidRPr="001969CD" w:rsidRDefault="007F36B4" w:rsidP="007F36B4">
            <w:pPr>
              <w:widowControl/>
              <w:spacing w:after="180"/>
              <w:rPr>
                <w:rFonts w:ascii="Times New Roman" w:hAnsi="Times New Roman" w:cs="Times New Roman"/>
                <w:color w:val="FF0000"/>
                <w:kern w:val="0"/>
                <w:sz w:val="20"/>
                <w:szCs w:val="20"/>
              </w:rPr>
            </w:pPr>
            <w:r w:rsidRPr="004314DD">
              <w:rPr>
                <w:rFonts w:ascii="Times New Roman" w:hAnsi="Times New Roman" w:cs="Times New Roman" w:hint="eastAsia"/>
                <w:color w:val="FF0000"/>
                <w:kern w:val="0"/>
                <w:sz w:val="20"/>
                <w:szCs w:val="20"/>
              </w:rPr>
              <w:t>F</w:t>
            </w:r>
            <w:r w:rsidRPr="004314DD">
              <w:rPr>
                <w:rFonts w:ascii="Times New Roman" w:hAnsi="Times New Roman" w:cs="Times New Roman"/>
                <w:color w:val="FF0000"/>
                <w:kern w:val="0"/>
                <w:sz w:val="20"/>
                <w:szCs w:val="20"/>
              </w:rPr>
              <w:t xml:space="preserve">rom TR </w:t>
            </w:r>
            <w:r w:rsidRPr="00E165CF">
              <w:rPr>
                <w:rFonts w:ascii="Times New Roman" w:hAnsi="Times New Roman" w:cs="Times New Roman"/>
                <w:color w:val="FF0000"/>
                <w:kern w:val="0"/>
                <w:sz w:val="20"/>
                <w:szCs w:val="20"/>
              </w:rPr>
              <w:t>38769-j00</w:t>
            </w:r>
          </w:p>
          <w:p w14:paraId="38CF6F38" w14:textId="77777777" w:rsidR="007F36B4" w:rsidRPr="001969CD" w:rsidRDefault="007F36B4" w:rsidP="007F36B4">
            <w:pPr>
              <w:rPr>
                <w:rFonts w:ascii="Times New Roman" w:eastAsia="Yu Mincho" w:hAnsi="Times New Roman" w:cs="Times New Roman"/>
                <w:sz w:val="20"/>
                <w:szCs w:val="20"/>
                <w:lang w:eastAsia="ja-JP"/>
              </w:rPr>
            </w:pPr>
            <w:r w:rsidRPr="001969CD">
              <w:rPr>
                <w:rFonts w:ascii="Times New Roman" w:eastAsia="等线" w:hAnsi="Times New Roman" w:cs="Times New Roman"/>
                <w:sz w:val="20"/>
                <w:szCs w:val="20"/>
              </w:rPr>
              <w:t>The radio resources used by A-IoT radio interface between the A-IoT device(s) and UE reader are controlled by the network.</w:t>
            </w:r>
            <w:r w:rsidRPr="001969CD">
              <w:rPr>
                <w:rFonts w:ascii="Times New Roman" w:hAnsi="Times New Roman" w:cs="Times New Roman"/>
                <w:sz w:val="20"/>
                <w:szCs w:val="20"/>
                <w:lang w:eastAsia="ja-JP"/>
              </w:rPr>
              <w:t xml:space="preserve"> The </w:t>
            </w:r>
            <w:r w:rsidRPr="001969CD">
              <w:rPr>
                <w:rFonts w:ascii="Times New Roman" w:eastAsia="等线" w:hAnsi="Times New Roman" w:cs="Times New Roman"/>
                <w:sz w:val="20"/>
                <w:szCs w:val="20"/>
              </w:rPr>
              <w:t xml:space="preserve">radio </w:t>
            </w:r>
            <w:r w:rsidRPr="001969CD">
              <w:rPr>
                <w:rFonts w:ascii="Times New Roman" w:hAnsi="Times New Roman" w:cs="Times New Roman"/>
                <w:sz w:val="20"/>
                <w:szCs w:val="20"/>
                <w:lang w:eastAsia="ja-JP"/>
              </w:rPr>
              <w:t xml:space="preserve">resources, which are </w:t>
            </w:r>
            <w:r w:rsidRPr="001969CD">
              <w:rPr>
                <w:rFonts w:ascii="Times New Roman" w:hAnsi="Times New Roman" w:cs="Times New Roman"/>
                <w:sz w:val="20"/>
                <w:szCs w:val="20"/>
                <w:highlight w:val="yellow"/>
                <w:lang w:eastAsia="ja-JP"/>
              </w:rPr>
              <w:t>dedicated for a UE reader</w:t>
            </w:r>
            <w:r w:rsidRPr="001969CD">
              <w:rPr>
                <w:rFonts w:ascii="Times New Roman" w:hAnsi="Times New Roman" w:cs="Times New Roman"/>
                <w:sz w:val="20"/>
                <w:szCs w:val="20"/>
                <w:lang w:eastAsia="ja-JP"/>
              </w:rPr>
              <w:t xml:space="preserve">, are only configured to the UE reader via dedicated signalling. The mechanisms for </w:t>
            </w:r>
            <w:r w:rsidRPr="001969CD">
              <w:rPr>
                <w:rFonts w:ascii="Times New Roman" w:hAnsi="Times New Roman" w:cs="Times New Roman"/>
                <w:sz w:val="20"/>
                <w:szCs w:val="20"/>
                <w:highlight w:val="yellow"/>
                <w:lang w:eastAsia="ja-JP"/>
              </w:rPr>
              <w:t>shared resource pool amongst UE readers are not considered</w:t>
            </w:r>
            <w:r w:rsidRPr="001969CD">
              <w:rPr>
                <w:rFonts w:ascii="Times New Roman" w:hAnsi="Times New Roman" w:cs="Times New Roman"/>
                <w:sz w:val="20"/>
                <w:szCs w:val="20"/>
                <w:lang w:eastAsia="ja-JP"/>
              </w:rPr>
              <w:t xml:space="preserve"> in this release. </w:t>
            </w:r>
            <w:r w:rsidRPr="001969CD">
              <w:rPr>
                <w:rFonts w:ascii="Times New Roman" w:eastAsia="等线" w:hAnsi="Times New Roman" w:cs="Times New Roman"/>
                <w:sz w:val="20"/>
                <w:szCs w:val="20"/>
              </w:rPr>
              <w:t>The UE reader in coverage of BS scenario is supported.</w:t>
            </w:r>
          </w:p>
        </w:tc>
      </w:tr>
    </w:tbl>
    <w:p w14:paraId="7B22AC4B" w14:textId="703F39BB" w:rsidR="007F36B4" w:rsidRPr="00895782" w:rsidRDefault="007F36B4" w:rsidP="007F36B4">
      <w:pPr>
        <w:widowControl/>
        <w:spacing w:before="100" w:beforeAutospacing="1" w:after="100" w:afterAutospacing="1"/>
        <w:rPr>
          <w:rFonts w:ascii="Times New Roman" w:hAnsi="Times New Roman"/>
        </w:rPr>
      </w:pPr>
      <w:r w:rsidRPr="00895782">
        <w:rPr>
          <w:rFonts w:ascii="Times New Roman" w:hAnsi="Times New Roman"/>
        </w:rPr>
        <w:t>During the study phase,</w:t>
      </w:r>
      <w:r>
        <w:rPr>
          <w:rFonts w:ascii="Times New Roman" w:hAnsi="Times New Roman"/>
        </w:rPr>
        <w:t xml:space="preserve"> </w:t>
      </w:r>
      <w:r w:rsidRPr="003D36D6">
        <w:rPr>
          <w:rFonts w:ascii="Times New Roman" w:hAnsi="Times New Roman"/>
        </w:rPr>
        <w:t>configuration</w:t>
      </w:r>
      <w:r>
        <w:rPr>
          <w:rFonts w:ascii="Times New Roman" w:hAnsi="Times New Roman"/>
        </w:rPr>
        <w:t xml:space="preserve"> granularities beyond per UE reader were proposed</w:t>
      </w:r>
      <w:r w:rsidRPr="00895782">
        <w:rPr>
          <w:rFonts w:ascii="Times New Roman" w:hAnsi="Times New Roman"/>
        </w:rPr>
        <w:t>. Examples are as below:</w:t>
      </w:r>
    </w:p>
    <w:p w14:paraId="7C38AECE" w14:textId="77777777" w:rsidR="007F36B4" w:rsidRPr="008721C7" w:rsidRDefault="007F36B4" w:rsidP="007F36B4">
      <w:pPr>
        <w:pStyle w:val="ListParagraph"/>
        <w:numPr>
          <w:ilvl w:val="0"/>
          <w:numId w:val="33"/>
        </w:numPr>
        <w:ind w:firstLineChars="0"/>
        <w:rPr>
          <w:rFonts w:ascii="Times New Roman" w:hAnsi="Times New Roman" w:cs="Times New Roman"/>
          <w:sz w:val="20"/>
        </w:rPr>
      </w:pPr>
      <w:r w:rsidRPr="008721C7">
        <w:rPr>
          <w:rFonts w:ascii="Times New Roman" w:hAnsi="Times New Roman" w:cs="Times New Roman"/>
          <w:sz w:val="20"/>
        </w:rPr>
        <w:t xml:space="preserve">Per A-IoT message (e.g., paging, MSG1, etc.) </w:t>
      </w:r>
    </w:p>
    <w:p w14:paraId="259714E4" w14:textId="77777777" w:rsidR="007F36B4" w:rsidRPr="008721C7" w:rsidRDefault="007F36B4" w:rsidP="007F36B4">
      <w:pPr>
        <w:pStyle w:val="ListParagraph"/>
        <w:numPr>
          <w:ilvl w:val="0"/>
          <w:numId w:val="33"/>
        </w:numPr>
        <w:ind w:firstLineChars="0"/>
        <w:rPr>
          <w:rFonts w:ascii="Times New Roman" w:hAnsi="Times New Roman" w:cs="Times New Roman"/>
          <w:sz w:val="20"/>
        </w:rPr>
      </w:pPr>
      <w:r w:rsidRPr="008721C7">
        <w:rPr>
          <w:rFonts w:ascii="Times New Roman" w:hAnsi="Times New Roman" w:cs="Times New Roman"/>
          <w:sz w:val="20"/>
        </w:rPr>
        <w:t>Per D2R and R2D transmission pair</w:t>
      </w:r>
    </w:p>
    <w:p w14:paraId="300932A4" w14:textId="77777777" w:rsidR="007F36B4" w:rsidRPr="008721C7" w:rsidRDefault="007F36B4" w:rsidP="007F36B4">
      <w:pPr>
        <w:pStyle w:val="ListParagraph"/>
        <w:numPr>
          <w:ilvl w:val="0"/>
          <w:numId w:val="33"/>
        </w:numPr>
        <w:ind w:firstLineChars="0"/>
        <w:rPr>
          <w:rFonts w:ascii="Times New Roman" w:hAnsi="Times New Roman" w:cs="Times New Roman"/>
          <w:sz w:val="20"/>
        </w:rPr>
      </w:pPr>
      <w:r w:rsidRPr="008721C7">
        <w:rPr>
          <w:rFonts w:ascii="Times New Roman" w:hAnsi="Times New Roman" w:cs="Times New Roman"/>
          <w:sz w:val="20"/>
        </w:rPr>
        <w:lastRenderedPageBreak/>
        <w:t>Per A-IoT procedure</w:t>
      </w:r>
    </w:p>
    <w:p w14:paraId="6BE87FD0" w14:textId="215A5C29" w:rsidR="007F36B4" w:rsidRPr="002B3028" w:rsidRDefault="007F36B4" w:rsidP="007F36B4">
      <w:pPr>
        <w:rPr>
          <w:rFonts w:ascii="Times New Roman" w:hAnsi="Times New Roman" w:cs="Times New Roman"/>
          <w:sz w:val="20"/>
        </w:rPr>
      </w:pPr>
      <w:r w:rsidRPr="002B3028">
        <w:rPr>
          <w:rFonts w:ascii="Times New Roman" w:hAnsi="Times New Roman" w:cs="Times New Roman"/>
          <w:sz w:val="20"/>
        </w:rPr>
        <w:t xml:space="preserve">In our view, </w:t>
      </w:r>
      <w:r>
        <w:rPr>
          <w:rFonts w:ascii="Times New Roman" w:hAnsi="Times New Roman" w:cs="Times New Roman"/>
          <w:sz w:val="20"/>
        </w:rPr>
        <w:t xml:space="preserve">these </w:t>
      </w:r>
      <w:r w:rsidRPr="002B3028">
        <w:rPr>
          <w:rFonts w:ascii="Times New Roman" w:hAnsi="Times New Roman" w:cs="Times New Roman"/>
          <w:sz w:val="20"/>
        </w:rPr>
        <w:t>finer configuration granularit</w:t>
      </w:r>
      <w:r>
        <w:rPr>
          <w:rFonts w:ascii="Times New Roman" w:hAnsi="Times New Roman" w:cs="Times New Roman"/>
          <w:sz w:val="20"/>
        </w:rPr>
        <w:t xml:space="preserve">ies represent </w:t>
      </w:r>
      <w:r w:rsidRPr="002B3028">
        <w:rPr>
          <w:rFonts w:ascii="Times New Roman" w:hAnsi="Times New Roman" w:cs="Times New Roman"/>
          <w:sz w:val="20"/>
        </w:rPr>
        <w:t>over-optimization, caus</w:t>
      </w:r>
      <w:r>
        <w:rPr>
          <w:rFonts w:ascii="Times New Roman" w:hAnsi="Times New Roman" w:cs="Times New Roman"/>
          <w:sz w:val="20"/>
        </w:rPr>
        <w:t>ing</w:t>
      </w:r>
      <w:r w:rsidRPr="002B3028">
        <w:rPr>
          <w:rFonts w:ascii="Times New Roman" w:hAnsi="Times New Roman" w:cs="Times New Roman"/>
          <w:sz w:val="20"/>
        </w:rPr>
        <w:t xml:space="preserve"> </w:t>
      </w:r>
      <w:r>
        <w:rPr>
          <w:rFonts w:ascii="Times New Roman" w:hAnsi="Times New Roman" w:cs="Times New Roman"/>
          <w:sz w:val="20"/>
        </w:rPr>
        <w:t>significant</w:t>
      </w:r>
      <w:r w:rsidRPr="002B3028">
        <w:rPr>
          <w:rFonts w:ascii="Times New Roman" w:hAnsi="Times New Roman" w:cs="Times New Roman"/>
          <w:sz w:val="20"/>
        </w:rPr>
        <w:t xml:space="preserve"> </w:t>
      </w:r>
      <w:r>
        <w:rPr>
          <w:rFonts w:ascii="Times New Roman" w:hAnsi="Times New Roman" w:cs="Times New Roman"/>
          <w:sz w:val="20"/>
        </w:rPr>
        <w:t xml:space="preserve">Uu </w:t>
      </w:r>
      <w:r w:rsidRPr="002B3028">
        <w:rPr>
          <w:rFonts w:ascii="Times New Roman" w:hAnsi="Times New Roman" w:cs="Times New Roman"/>
          <w:sz w:val="20"/>
        </w:rPr>
        <w:t>si</w:t>
      </w:r>
      <w:r>
        <w:rPr>
          <w:rFonts w:ascii="Times New Roman" w:hAnsi="Times New Roman" w:cs="Times New Roman"/>
          <w:sz w:val="20"/>
        </w:rPr>
        <w:t>gn</w:t>
      </w:r>
      <w:r w:rsidRPr="002B3028">
        <w:rPr>
          <w:rFonts w:ascii="Times New Roman" w:hAnsi="Times New Roman" w:cs="Times New Roman"/>
          <w:sz w:val="20"/>
        </w:rPr>
        <w:t xml:space="preserve">aling </w:t>
      </w:r>
      <w:r>
        <w:rPr>
          <w:rFonts w:ascii="Times New Roman" w:hAnsi="Times New Roman" w:cs="Times New Roman"/>
          <w:sz w:val="20"/>
        </w:rPr>
        <w:t>overhead</w:t>
      </w:r>
      <w:r w:rsidRPr="002B3028">
        <w:rPr>
          <w:rFonts w:ascii="Times New Roman" w:hAnsi="Times New Roman" w:cs="Times New Roman"/>
          <w:sz w:val="20"/>
        </w:rPr>
        <w:t xml:space="preserve"> between </w:t>
      </w:r>
      <w:r>
        <w:rPr>
          <w:rFonts w:ascii="Times New Roman" w:hAnsi="Times New Roman" w:cs="Times New Roman"/>
          <w:sz w:val="20"/>
        </w:rPr>
        <w:t xml:space="preserve">the </w:t>
      </w:r>
      <w:r w:rsidRPr="002B3028">
        <w:rPr>
          <w:rFonts w:ascii="Times New Roman" w:hAnsi="Times New Roman" w:cs="Times New Roman"/>
          <w:sz w:val="20"/>
        </w:rPr>
        <w:t xml:space="preserve">UE reader and BS without clear benefits. </w:t>
      </w:r>
      <w:r>
        <w:rPr>
          <w:rFonts w:ascii="Times New Roman" w:hAnsi="Times New Roman" w:cs="Times New Roman"/>
          <w:sz w:val="20"/>
        </w:rPr>
        <w:t>Therefore,</w:t>
      </w:r>
      <w:r w:rsidRPr="002B3028">
        <w:rPr>
          <w:rFonts w:ascii="Times New Roman" w:hAnsi="Times New Roman" w:cs="Times New Roman"/>
          <w:sz w:val="20"/>
        </w:rPr>
        <w:t xml:space="preserve"> we think all of the above</w:t>
      </w:r>
      <w:r w:rsidRPr="007F36B4">
        <w:rPr>
          <w:rFonts w:ascii="Times New Roman" w:hAnsi="Times New Roman" w:cs="Times New Roman"/>
          <w:sz w:val="20"/>
        </w:rPr>
        <w:t xml:space="preserve"> configuration granularities</w:t>
      </w:r>
      <w:r w:rsidRPr="002B3028">
        <w:rPr>
          <w:rFonts w:ascii="Times New Roman" w:hAnsi="Times New Roman" w:cs="Times New Roman"/>
          <w:sz w:val="20"/>
        </w:rPr>
        <w:t xml:space="preserve"> should </w:t>
      </w:r>
      <w:r>
        <w:rPr>
          <w:rFonts w:ascii="Times New Roman" w:hAnsi="Times New Roman" w:cs="Times New Roman"/>
          <w:sz w:val="20"/>
        </w:rPr>
        <w:t>not be considered</w:t>
      </w:r>
      <w:r w:rsidRPr="002B3028">
        <w:rPr>
          <w:rFonts w:ascii="Times New Roman" w:hAnsi="Times New Roman" w:cs="Times New Roman"/>
          <w:sz w:val="20"/>
        </w:rPr>
        <w:t>.</w:t>
      </w:r>
      <w:r w:rsidRPr="002B3028">
        <w:rPr>
          <w:rFonts w:ascii="Times New Roman" w:hAnsi="Times New Roman" w:cs="Times New Roman" w:hint="eastAsia"/>
          <w:sz w:val="20"/>
        </w:rPr>
        <w:t xml:space="preserve"> </w:t>
      </w:r>
      <w:r>
        <w:rPr>
          <w:rFonts w:ascii="Times New Roman" w:hAnsi="Times New Roman" w:cs="Times New Roman"/>
          <w:sz w:val="20"/>
        </w:rPr>
        <w:t>Therefore, i</w:t>
      </w:r>
      <w:r w:rsidRPr="002B3028">
        <w:rPr>
          <w:rFonts w:ascii="Times New Roman" w:hAnsi="Times New Roman" w:cs="Times New Roman"/>
          <w:sz w:val="20"/>
        </w:rPr>
        <w:t xml:space="preserve">t is </w:t>
      </w:r>
      <w:r>
        <w:rPr>
          <w:rFonts w:ascii="Times New Roman" w:hAnsi="Times New Roman" w:cs="Times New Roman"/>
          <w:sz w:val="20"/>
        </w:rPr>
        <w:t>proposed</w:t>
      </w:r>
      <w:r w:rsidRPr="002B3028">
        <w:rPr>
          <w:rFonts w:ascii="Times New Roman" w:hAnsi="Times New Roman" w:cs="Times New Roman"/>
          <w:sz w:val="20"/>
        </w:rPr>
        <w:t xml:space="preserve"> to co</w:t>
      </w:r>
      <w:r>
        <w:rPr>
          <w:rFonts w:ascii="Times New Roman" w:hAnsi="Times New Roman" w:cs="Times New Roman"/>
          <w:sz w:val="20"/>
        </w:rPr>
        <w:t xml:space="preserve">nfirm that </w:t>
      </w:r>
      <w:r w:rsidRPr="002B3028">
        <w:rPr>
          <w:rFonts w:ascii="Times New Roman" w:hAnsi="Times New Roman" w:cs="Times New Roman"/>
          <w:sz w:val="20"/>
        </w:rPr>
        <w:t xml:space="preserve">the agreement </w:t>
      </w:r>
      <w:r>
        <w:rPr>
          <w:rFonts w:ascii="Times New Roman" w:hAnsi="Times New Roman" w:cs="Times New Roman"/>
          <w:sz w:val="20"/>
        </w:rPr>
        <w:t xml:space="preserve">made during SI phase </w:t>
      </w:r>
      <w:r w:rsidRPr="002B3028">
        <w:rPr>
          <w:rFonts w:ascii="Times New Roman" w:hAnsi="Times New Roman" w:cs="Times New Roman"/>
          <w:sz w:val="20"/>
        </w:rPr>
        <w:t xml:space="preserve">is </w:t>
      </w:r>
      <w:r>
        <w:rPr>
          <w:rFonts w:ascii="Times New Roman" w:hAnsi="Times New Roman" w:cs="Times New Roman"/>
          <w:sz w:val="20"/>
        </w:rPr>
        <w:t xml:space="preserve">directly </w:t>
      </w:r>
      <w:r w:rsidRPr="002B3028">
        <w:rPr>
          <w:rFonts w:ascii="Times New Roman" w:hAnsi="Times New Roman" w:cs="Times New Roman"/>
          <w:sz w:val="20"/>
        </w:rPr>
        <w:t xml:space="preserve">used for further </w:t>
      </w:r>
      <w:r w:rsidRPr="001071BF">
        <w:rPr>
          <w:rFonts w:ascii="Times New Roman" w:hAnsi="Times New Roman" w:cs="Times New Roman"/>
          <w:sz w:val="20"/>
        </w:rPr>
        <w:t xml:space="preserve">standardization </w:t>
      </w:r>
      <w:r w:rsidRPr="002B3028">
        <w:rPr>
          <w:rFonts w:ascii="Times New Roman" w:hAnsi="Times New Roman" w:cs="Times New Roman"/>
          <w:sz w:val="20"/>
        </w:rPr>
        <w:t>work</w:t>
      </w:r>
      <w:r>
        <w:rPr>
          <w:rFonts w:ascii="Times New Roman" w:hAnsi="Times New Roman" w:cs="Times New Roman"/>
          <w:sz w:val="20"/>
        </w:rPr>
        <w:t>.</w:t>
      </w:r>
    </w:p>
    <w:p w14:paraId="517C3E48" w14:textId="6F862A78" w:rsidR="007F36B4" w:rsidRDefault="007F36B4" w:rsidP="007F36B4">
      <w:pPr>
        <w:pStyle w:val="Proposal"/>
        <w:numPr>
          <w:ilvl w:val="0"/>
          <w:numId w:val="7"/>
        </w:numPr>
        <w:ind w:left="1701" w:hanging="1701"/>
        <w:rPr>
          <w:rFonts w:ascii="Times New Roman" w:hAnsi="Times New Roman"/>
        </w:rPr>
      </w:pPr>
      <w:bookmarkStart w:id="35" w:name="_Toc213422679"/>
      <w:r>
        <w:rPr>
          <w:rFonts w:ascii="Times New Roman" w:hAnsi="Times New Roman"/>
        </w:rPr>
        <w:t xml:space="preserve">RAN2 confirms that the </w:t>
      </w:r>
      <w:r w:rsidRPr="003D36D6">
        <w:rPr>
          <w:rFonts w:ascii="Times New Roman" w:hAnsi="Times New Roman"/>
        </w:rPr>
        <w:t xml:space="preserve">A-IoT </w:t>
      </w:r>
      <w:r>
        <w:rPr>
          <w:rFonts w:ascii="Times New Roman" w:hAnsi="Times New Roman"/>
        </w:rPr>
        <w:t xml:space="preserve">radio </w:t>
      </w:r>
      <w:r w:rsidRPr="003D36D6">
        <w:rPr>
          <w:rFonts w:ascii="Times New Roman" w:hAnsi="Times New Roman"/>
        </w:rPr>
        <w:t xml:space="preserve">resource configuration is </w:t>
      </w:r>
      <w:r>
        <w:rPr>
          <w:rFonts w:ascii="Times New Roman" w:hAnsi="Times New Roman"/>
        </w:rPr>
        <w:t>allocated</w:t>
      </w:r>
      <w:r w:rsidRPr="003D36D6">
        <w:rPr>
          <w:rFonts w:ascii="Times New Roman" w:hAnsi="Times New Roman"/>
        </w:rPr>
        <w:t xml:space="preserve"> per UE reader via dedicated </w:t>
      </w:r>
      <w:r>
        <w:rPr>
          <w:rFonts w:ascii="Times New Roman" w:hAnsi="Times New Roman"/>
        </w:rPr>
        <w:t xml:space="preserve">RRC signalling. Finer </w:t>
      </w:r>
      <w:r w:rsidRPr="003D36D6">
        <w:rPr>
          <w:rFonts w:ascii="Times New Roman" w:hAnsi="Times New Roman"/>
        </w:rPr>
        <w:t>configuration</w:t>
      </w:r>
      <w:r>
        <w:rPr>
          <w:rFonts w:ascii="Times New Roman" w:hAnsi="Times New Roman"/>
        </w:rPr>
        <w:t xml:space="preserve"> granularities, such as per </w:t>
      </w:r>
      <w:r w:rsidRPr="003D36D6">
        <w:rPr>
          <w:rFonts w:ascii="Times New Roman" w:hAnsi="Times New Roman"/>
        </w:rPr>
        <w:t>A-IoT</w:t>
      </w:r>
      <w:r>
        <w:rPr>
          <w:rFonts w:ascii="Times New Roman" w:hAnsi="Times New Roman"/>
        </w:rPr>
        <w:t xml:space="preserve"> message or per </w:t>
      </w:r>
      <w:r w:rsidRPr="003D36D6">
        <w:rPr>
          <w:rFonts w:ascii="Times New Roman" w:hAnsi="Times New Roman"/>
        </w:rPr>
        <w:t>A-IoT</w:t>
      </w:r>
      <w:r>
        <w:rPr>
          <w:rFonts w:ascii="Times New Roman" w:hAnsi="Times New Roman"/>
        </w:rPr>
        <w:t xml:space="preserve"> procedure, are excluded.</w:t>
      </w:r>
      <w:bookmarkEnd w:id="35"/>
    </w:p>
    <w:p w14:paraId="3AA17248" w14:textId="77777777" w:rsidR="00E72CA0" w:rsidRPr="00975F7A" w:rsidRDefault="00E72CA0" w:rsidP="00E72CA0">
      <w:pPr>
        <w:pStyle w:val="Heading3"/>
        <w:rPr>
          <w:rFonts w:ascii="Arial" w:hAnsi="Arial" w:cs="Arial"/>
          <w:sz w:val="20"/>
          <w:szCs w:val="20"/>
          <w:u w:val="single"/>
          <w:lang w:val="x-none"/>
        </w:rPr>
      </w:pPr>
      <w:r>
        <w:rPr>
          <w:rFonts w:ascii="Arial" w:hAnsi="Arial" w:cs="Arial"/>
          <w:sz w:val="20"/>
          <w:szCs w:val="20"/>
          <w:u w:val="single"/>
          <w:lang w:val="x-none"/>
        </w:rPr>
        <w:t xml:space="preserve">FFS </w:t>
      </w:r>
      <w:r w:rsidRPr="00D030CF">
        <w:rPr>
          <w:rFonts w:ascii="Arial" w:hAnsi="Arial" w:cs="Arial"/>
          <w:sz w:val="20"/>
          <w:szCs w:val="20"/>
          <w:u w:val="single"/>
          <w:lang w:val="x-none"/>
        </w:rPr>
        <w:t>how resource allocation looks like</w:t>
      </w:r>
    </w:p>
    <w:p w14:paraId="5EAA0A52" w14:textId="01D229E2" w:rsidR="00E72CA0" w:rsidRDefault="00E72CA0" w:rsidP="00E72CA0">
      <w:pPr>
        <w:pStyle w:val="Doc-text2"/>
        <w:ind w:left="0" w:firstLine="0"/>
        <w:jc w:val="both"/>
        <w:rPr>
          <w:rFonts w:ascii="Times New Roman" w:hAnsi="Times New Roman" w:cs="Times New Roman"/>
          <w:sz w:val="20"/>
          <w:lang w:eastAsia="zh-CN"/>
        </w:rPr>
      </w:pPr>
      <w:r>
        <w:rPr>
          <w:rFonts w:ascii="Times New Roman" w:hAnsi="Times New Roman" w:cs="Times New Roman"/>
          <w:sz w:val="20"/>
          <w:lang w:eastAsia="zh-CN"/>
        </w:rPr>
        <w:t xml:space="preserve">At the last RAN2#131bis meeting, chair left a guideline to encourage company contributions to provide more details on </w:t>
      </w:r>
      <w:r w:rsidRPr="00D030CF">
        <w:rPr>
          <w:rFonts w:ascii="Times New Roman" w:hAnsi="Times New Roman" w:cs="Times New Roman"/>
          <w:sz w:val="20"/>
          <w:lang w:eastAsia="zh-CN"/>
        </w:rPr>
        <w:t>how resource allocation looks like</w:t>
      </w:r>
      <w:r>
        <w:rPr>
          <w:rFonts w:ascii="Times New Roman" w:hAnsi="Times New Roman" w:cs="Times New Roman"/>
          <w:sz w:val="20"/>
          <w:lang w:eastAsia="zh-CN"/>
        </w:rPr>
        <w:t xml:space="preserve"> as following.</w:t>
      </w:r>
    </w:p>
    <w:p w14:paraId="3C5AE7A5" w14:textId="77777777" w:rsidR="00E72CA0" w:rsidRDefault="00E72CA0" w:rsidP="00E72CA0">
      <w:pPr>
        <w:pStyle w:val="Agreement"/>
        <w:tabs>
          <w:tab w:val="clear" w:pos="2070"/>
          <w:tab w:val="num" w:pos="-444"/>
          <w:tab w:val="num" w:pos="1619"/>
        </w:tabs>
        <w:ind w:left="1619"/>
      </w:pPr>
      <w:r w:rsidRPr="002B2D7F">
        <w:t>Continue discussion next meeting on how resource allocation looks like.</w:t>
      </w:r>
      <w:r>
        <w:t xml:space="preserve">  </w:t>
      </w:r>
    </w:p>
    <w:p w14:paraId="06758873" w14:textId="67921B84" w:rsidR="00E72CA0" w:rsidRPr="00CF054D" w:rsidRDefault="00E72CA0" w:rsidP="00E72CA0">
      <w:pPr>
        <w:rPr>
          <w:rFonts w:ascii="Times New Roman" w:hAnsi="Times New Roman" w:cs="Times New Roman"/>
          <w:sz w:val="20"/>
          <w:szCs w:val="20"/>
          <w:lang w:val="x-none"/>
        </w:rPr>
      </w:pPr>
      <w:r>
        <w:rPr>
          <w:rFonts w:ascii="Times New Roman" w:hAnsi="Times New Roman" w:cs="Times New Roman"/>
          <w:sz w:val="20"/>
          <w:lang w:val="en-GB"/>
        </w:rPr>
        <w:t xml:space="preserve">Generally, the A-IoT </w:t>
      </w:r>
      <w:r w:rsidRPr="00D030CF">
        <w:rPr>
          <w:rFonts w:ascii="Times New Roman" w:hAnsi="Times New Roman" w:cs="Times New Roman"/>
          <w:sz w:val="20"/>
        </w:rPr>
        <w:t>resource allocation</w:t>
      </w:r>
      <w:r>
        <w:rPr>
          <w:rFonts w:ascii="Times New Roman" w:hAnsi="Times New Roman" w:cs="Times New Roman"/>
          <w:sz w:val="20"/>
          <w:lang w:val="en-GB"/>
        </w:rPr>
        <w:t xml:space="preserve"> mechanism should be flexible to support different uses case i.e., Inventory request to </w:t>
      </w:r>
      <w:r>
        <w:rPr>
          <w:rFonts w:ascii="Times New Roman" w:eastAsia="宋体" w:hAnsi="Times New Roman" w:cs="Times New Roman" w:hint="eastAsia"/>
          <w:sz w:val="20"/>
          <w:szCs w:val="20"/>
        </w:rPr>
        <w:t>trigger one, multiple or all A-IoT device(s)</w:t>
      </w:r>
      <w:r>
        <w:rPr>
          <w:rFonts w:ascii="Times New Roman" w:eastAsia="宋体" w:hAnsi="Times New Roman" w:cs="Times New Roman"/>
          <w:sz w:val="20"/>
          <w:szCs w:val="20"/>
        </w:rPr>
        <w:t xml:space="preserve"> to </w:t>
      </w:r>
      <w:r w:rsidR="003A518B">
        <w:rPr>
          <w:rFonts w:ascii="Times New Roman" w:eastAsia="宋体" w:hAnsi="Times New Roman" w:cs="Times New Roman"/>
          <w:sz w:val="20"/>
          <w:szCs w:val="20"/>
        </w:rPr>
        <w:t>response</w:t>
      </w:r>
      <w:r>
        <w:rPr>
          <w:rFonts w:ascii="Times New Roman" w:eastAsia="宋体" w:hAnsi="Times New Roman" w:cs="Times New Roman"/>
          <w:sz w:val="20"/>
          <w:szCs w:val="20"/>
        </w:rPr>
        <w:t xml:space="preserve">. In case of triggering one specific device to </w:t>
      </w:r>
      <w:r w:rsidR="003A518B">
        <w:rPr>
          <w:rFonts w:ascii="Times New Roman" w:eastAsia="宋体" w:hAnsi="Times New Roman" w:cs="Times New Roman"/>
          <w:sz w:val="20"/>
          <w:szCs w:val="20"/>
        </w:rPr>
        <w:t>response</w:t>
      </w:r>
      <w:r>
        <w:rPr>
          <w:rFonts w:ascii="Times New Roman" w:eastAsia="宋体" w:hAnsi="Times New Roman" w:cs="Times New Roman"/>
          <w:sz w:val="20"/>
          <w:szCs w:val="20"/>
        </w:rPr>
        <w:t>, allocating one set of T&amp;F resource</w:t>
      </w:r>
      <w:r w:rsidR="003A518B">
        <w:rPr>
          <w:rFonts w:ascii="Times New Roman" w:eastAsia="宋体" w:hAnsi="Times New Roman" w:cs="Times New Roman"/>
          <w:sz w:val="20"/>
          <w:szCs w:val="20"/>
        </w:rPr>
        <w:t>s</w:t>
      </w:r>
      <w:r>
        <w:rPr>
          <w:rFonts w:ascii="Times New Roman" w:eastAsia="宋体" w:hAnsi="Times New Roman" w:cs="Times New Roman"/>
          <w:sz w:val="20"/>
          <w:szCs w:val="20"/>
        </w:rPr>
        <w:t xml:space="preserve"> to the UE reader is the simplest and can be baseline for </w:t>
      </w:r>
      <w:r w:rsidR="003A518B">
        <w:rPr>
          <w:rFonts w:ascii="Times New Roman" w:eastAsia="宋体" w:hAnsi="Times New Roman" w:cs="Times New Roman"/>
          <w:sz w:val="20"/>
          <w:szCs w:val="20"/>
        </w:rPr>
        <w:t>initial</w:t>
      </w:r>
      <w:r>
        <w:rPr>
          <w:rFonts w:ascii="Times New Roman" w:eastAsia="宋体" w:hAnsi="Times New Roman" w:cs="Times New Roman"/>
          <w:sz w:val="20"/>
          <w:szCs w:val="20"/>
        </w:rPr>
        <w:t xml:space="preserve"> resource allocation (see left picture in below </w:t>
      </w:r>
      <w:r w:rsidRPr="00F50FA6">
        <w:rPr>
          <w:rFonts w:ascii="Times New Roman" w:eastAsia="宋体" w:hAnsi="Times New Roman" w:cs="Times New Roman"/>
          <w:b/>
          <w:bCs/>
          <w:sz w:val="20"/>
          <w:szCs w:val="20"/>
        </w:rPr>
        <w:t xml:space="preserve">Figure </w:t>
      </w:r>
      <w:r w:rsidR="00352630" w:rsidRPr="00F50FA6">
        <w:rPr>
          <w:rFonts w:ascii="Times New Roman" w:eastAsia="宋体" w:hAnsi="Times New Roman" w:cs="Times New Roman"/>
          <w:b/>
          <w:bCs/>
          <w:sz w:val="20"/>
          <w:szCs w:val="20"/>
        </w:rPr>
        <w:t>3</w:t>
      </w:r>
      <w:r>
        <w:rPr>
          <w:rFonts w:ascii="Times New Roman" w:eastAsia="宋体" w:hAnsi="Times New Roman" w:cs="Times New Roman"/>
          <w:sz w:val="20"/>
          <w:szCs w:val="20"/>
        </w:rPr>
        <w:t xml:space="preserve">). If the UE reader </w:t>
      </w:r>
      <w:r w:rsidR="003A518B">
        <w:rPr>
          <w:rFonts w:ascii="Times New Roman" w:eastAsia="宋体" w:hAnsi="Times New Roman" w:cs="Times New Roman"/>
          <w:sz w:val="20"/>
          <w:szCs w:val="20"/>
        </w:rPr>
        <w:t>determines</w:t>
      </w:r>
      <w:r>
        <w:rPr>
          <w:rFonts w:ascii="Times New Roman" w:eastAsia="宋体" w:hAnsi="Times New Roman" w:cs="Times New Roman"/>
          <w:sz w:val="20"/>
          <w:szCs w:val="20"/>
        </w:rPr>
        <w:t xml:space="preserve"> that the </w:t>
      </w:r>
      <w:r w:rsidR="003A518B">
        <w:rPr>
          <w:rFonts w:ascii="Times New Roman" w:eastAsia="宋体" w:hAnsi="Times New Roman" w:cs="Times New Roman"/>
          <w:sz w:val="20"/>
          <w:szCs w:val="20"/>
        </w:rPr>
        <w:t>initial</w:t>
      </w:r>
      <w:r>
        <w:rPr>
          <w:rFonts w:ascii="Times New Roman" w:eastAsia="宋体" w:hAnsi="Times New Roman" w:cs="Times New Roman"/>
          <w:sz w:val="20"/>
          <w:szCs w:val="20"/>
        </w:rPr>
        <w:t xml:space="preserve"> resource allocation may not be enough due to </w:t>
      </w:r>
      <w:r w:rsidR="003A518B">
        <w:rPr>
          <w:rFonts w:ascii="Times New Roman" w:eastAsia="宋体" w:hAnsi="Times New Roman" w:cs="Times New Roman"/>
          <w:sz w:val="20"/>
          <w:szCs w:val="20"/>
        </w:rPr>
        <w:t>serious</w:t>
      </w:r>
      <w:r>
        <w:rPr>
          <w:rFonts w:ascii="Times New Roman" w:eastAsia="宋体" w:hAnsi="Times New Roman" w:cs="Times New Roman"/>
          <w:sz w:val="20"/>
          <w:szCs w:val="20"/>
        </w:rPr>
        <w:t xml:space="preserve"> collisions </w:t>
      </w:r>
      <w:r w:rsidR="003A518B">
        <w:rPr>
          <w:rFonts w:ascii="Times New Roman" w:eastAsia="宋体" w:hAnsi="Times New Roman" w:cs="Times New Roman"/>
          <w:sz w:val="20"/>
          <w:szCs w:val="20"/>
        </w:rPr>
        <w:t>or</w:t>
      </w:r>
      <w:r>
        <w:rPr>
          <w:rFonts w:ascii="Times New Roman" w:eastAsia="宋体" w:hAnsi="Times New Roman" w:cs="Times New Roman"/>
          <w:sz w:val="20"/>
          <w:szCs w:val="20"/>
        </w:rPr>
        <w:t xml:space="preserve"> transmission failures, the UE reader can request the gNB to allocate more </w:t>
      </w:r>
      <w:r>
        <w:rPr>
          <w:rFonts w:ascii="Times New Roman" w:hAnsi="Times New Roman" w:cs="Times New Roman"/>
          <w:sz w:val="20"/>
          <w:lang w:val="en-GB"/>
        </w:rPr>
        <w:t xml:space="preserve">A-IoT </w:t>
      </w:r>
      <w:r w:rsidRPr="00D030CF">
        <w:rPr>
          <w:rFonts w:ascii="Times New Roman" w:hAnsi="Times New Roman" w:cs="Times New Roman"/>
          <w:sz w:val="20"/>
        </w:rPr>
        <w:t>resource</w:t>
      </w:r>
      <w:r w:rsidR="003A518B">
        <w:rPr>
          <w:rFonts w:ascii="Times New Roman" w:hAnsi="Times New Roman" w:cs="Times New Roman"/>
          <w:sz w:val="20"/>
        </w:rPr>
        <w:t>s</w:t>
      </w:r>
      <w:r w:rsidRPr="00D030CF">
        <w:rPr>
          <w:rFonts w:ascii="Times New Roman" w:hAnsi="Times New Roman" w:cs="Times New Roman"/>
          <w:sz w:val="20"/>
        </w:rPr>
        <w:t xml:space="preserve"> </w:t>
      </w:r>
      <w:r>
        <w:rPr>
          <w:rFonts w:ascii="Times New Roman" w:eastAsia="宋体" w:hAnsi="Times New Roman" w:cs="Times New Roman"/>
          <w:sz w:val="20"/>
          <w:szCs w:val="20"/>
        </w:rPr>
        <w:t xml:space="preserve">afterwards. However, in case of triggering </w:t>
      </w:r>
      <w:r>
        <w:rPr>
          <w:rFonts w:ascii="Times New Roman" w:eastAsia="宋体" w:hAnsi="Times New Roman" w:cs="Times New Roman" w:hint="eastAsia"/>
          <w:sz w:val="20"/>
          <w:szCs w:val="20"/>
        </w:rPr>
        <w:t>multiple or all A-IoT device(s)</w:t>
      </w:r>
      <w:r>
        <w:rPr>
          <w:rFonts w:ascii="Times New Roman" w:eastAsia="宋体" w:hAnsi="Times New Roman" w:cs="Times New Roman"/>
          <w:sz w:val="20"/>
          <w:szCs w:val="20"/>
        </w:rPr>
        <w:t xml:space="preserve"> to </w:t>
      </w:r>
      <w:r w:rsidR="00352630">
        <w:rPr>
          <w:rFonts w:ascii="Times New Roman" w:eastAsia="宋体" w:hAnsi="Times New Roman" w:cs="Times New Roman"/>
          <w:sz w:val="20"/>
          <w:szCs w:val="20"/>
        </w:rPr>
        <w:t>respon</w:t>
      </w:r>
      <w:r w:rsidR="00F50FA6">
        <w:rPr>
          <w:rFonts w:ascii="Times New Roman" w:eastAsia="宋体" w:hAnsi="Times New Roman" w:cs="Times New Roman"/>
          <w:sz w:val="20"/>
          <w:szCs w:val="20"/>
        </w:rPr>
        <w:t>d</w:t>
      </w:r>
      <w:r>
        <w:rPr>
          <w:rFonts w:ascii="Times New Roman" w:eastAsia="宋体" w:hAnsi="Times New Roman" w:cs="Times New Roman"/>
          <w:sz w:val="20"/>
          <w:szCs w:val="20"/>
        </w:rPr>
        <w:t>, allocating multiple sets of T&amp;F resource</w:t>
      </w:r>
      <w:r w:rsidR="003A518B">
        <w:rPr>
          <w:rFonts w:ascii="Times New Roman" w:eastAsia="宋体" w:hAnsi="Times New Roman" w:cs="Times New Roman"/>
          <w:sz w:val="20"/>
          <w:szCs w:val="20"/>
        </w:rPr>
        <w:t>s</w:t>
      </w:r>
      <w:r>
        <w:rPr>
          <w:rFonts w:ascii="Times New Roman" w:eastAsia="宋体" w:hAnsi="Times New Roman" w:cs="Times New Roman"/>
          <w:sz w:val="20"/>
          <w:szCs w:val="20"/>
        </w:rPr>
        <w:t xml:space="preserve"> is more reasonable given that the number of </w:t>
      </w:r>
      <w:r>
        <w:rPr>
          <w:rFonts w:ascii="Times New Roman" w:eastAsia="宋体" w:hAnsi="Times New Roman" w:cs="Times New Roman" w:hint="eastAsia"/>
          <w:sz w:val="20"/>
          <w:szCs w:val="20"/>
        </w:rPr>
        <w:t>A-IoT device(s)</w:t>
      </w:r>
      <w:r>
        <w:rPr>
          <w:rFonts w:ascii="Times New Roman" w:eastAsia="宋体" w:hAnsi="Times New Roman" w:cs="Times New Roman"/>
          <w:sz w:val="20"/>
          <w:szCs w:val="20"/>
        </w:rPr>
        <w:t xml:space="preserve"> may be large in the service area. As illustrated in right picture in below </w:t>
      </w:r>
      <w:r w:rsidRPr="00F50FA6">
        <w:rPr>
          <w:rFonts w:ascii="Times New Roman" w:eastAsia="宋体" w:hAnsi="Times New Roman" w:cs="Times New Roman"/>
          <w:b/>
          <w:bCs/>
          <w:sz w:val="20"/>
          <w:szCs w:val="20"/>
        </w:rPr>
        <w:t xml:space="preserve">Figure </w:t>
      </w:r>
      <w:r w:rsidR="00352630" w:rsidRPr="00F50FA6">
        <w:rPr>
          <w:rFonts w:ascii="Times New Roman" w:eastAsia="宋体" w:hAnsi="Times New Roman" w:cs="Times New Roman"/>
          <w:b/>
          <w:bCs/>
          <w:sz w:val="20"/>
          <w:szCs w:val="20"/>
        </w:rPr>
        <w:t>3</w:t>
      </w:r>
      <w:r w:rsidRPr="002B2D7F">
        <w:rPr>
          <w:rFonts w:ascii="Times New Roman" w:eastAsia="宋体" w:hAnsi="Times New Roman" w:cs="Times New Roman"/>
          <w:sz w:val="20"/>
          <w:szCs w:val="20"/>
        </w:rPr>
        <w:t xml:space="preserve">, </w:t>
      </w:r>
      <w:r>
        <w:rPr>
          <w:rFonts w:ascii="Times New Roman" w:eastAsia="宋体" w:hAnsi="Times New Roman" w:cs="Times New Roman"/>
          <w:sz w:val="20"/>
          <w:szCs w:val="20"/>
        </w:rPr>
        <w:t>the multiple sets of T&amp;F resource</w:t>
      </w:r>
      <w:r w:rsidR="003A518B">
        <w:rPr>
          <w:rFonts w:ascii="Times New Roman" w:eastAsia="宋体" w:hAnsi="Times New Roman" w:cs="Times New Roman"/>
          <w:sz w:val="20"/>
          <w:szCs w:val="20"/>
        </w:rPr>
        <w:t>s</w:t>
      </w:r>
      <w:r>
        <w:rPr>
          <w:rFonts w:ascii="Times New Roman" w:eastAsia="宋体" w:hAnsi="Times New Roman" w:cs="Times New Roman"/>
          <w:sz w:val="20"/>
          <w:szCs w:val="20"/>
        </w:rPr>
        <w:t xml:space="preserve"> </w:t>
      </w:r>
      <w:r w:rsidR="003A518B">
        <w:rPr>
          <w:rFonts w:ascii="Times New Roman" w:eastAsia="宋体" w:hAnsi="Times New Roman" w:cs="Times New Roman"/>
          <w:sz w:val="20"/>
          <w:szCs w:val="20"/>
        </w:rPr>
        <w:t>occur</w:t>
      </w:r>
      <w:r>
        <w:rPr>
          <w:rFonts w:ascii="Times New Roman" w:eastAsia="宋体" w:hAnsi="Times New Roman" w:cs="Times New Roman"/>
          <w:sz w:val="20"/>
          <w:szCs w:val="20"/>
        </w:rPr>
        <w:t xml:space="preserve"> periodically within a limited time window (shown as valid time period). The </w:t>
      </w:r>
      <w:r>
        <w:rPr>
          <w:rFonts w:ascii="Times New Roman" w:hAnsi="Times New Roman" w:cs="Times New Roman"/>
          <w:sz w:val="20"/>
          <w:szCs w:val="20"/>
        </w:rPr>
        <w:t>v</w:t>
      </w:r>
      <w:r w:rsidRPr="00CF054D">
        <w:rPr>
          <w:rFonts w:ascii="Times New Roman" w:hAnsi="Times New Roman" w:cs="Times New Roman"/>
          <w:sz w:val="20"/>
          <w:szCs w:val="20"/>
        </w:rPr>
        <w:t xml:space="preserve">alidity time </w:t>
      </w:r>
      <w:r>
        <w:rPr>
          <w:rFonts w:ascii="Times New Roman" w:hAnsi="Times New Roman" w:cs="Times New Roman"/>
          <w:sz w:val="20"/>
          <w:szCs w:val="20"/>
        </w:rPr>
        <w:t xml:space="preserve">period concept </w:t>
      </w:r>
      <w:r w:rsidRPr="00CF054D">
        <w:rPr>
          <w:rFonts w:ascii="Times New Roman" w:hAnsi="Times New Roman" w:cs="Times New Roman"/>
          <w:sz w:val="20"/>
          <w:szCs w:val="20"/>
        </w:rPr>
        <w:t>is ben</w:t>
      </w:r>
      <w:r>
        <w:rPr>
          <w:rFonts w:ascii="Times New Roman" w:hAnsi="Times New Roman" w:cs="Times New Roman"/>
          <w:sz w:val="20"/>
          <w:szCs w:val="20"/>
        </w:rPr>
        <w:t>e</w:t>
      </w:r>
      <w:r w:rsidRPr="00CF054D">
        <w:rPr>
          <w:rFonts w:ascii="Times New Roman" w:hAnsi="Times New Roman" w:cs="Times New Roman"/>
          <w:sz w:val="20"/>
          <w:szCs w:val="20"/>
        </w:rPr>
        <w:t>ficial for</w:t>
      </w:r>
      <w:r>
        <w:rPr>
          <w:rFonts w:ascii="Times New Roman" w:hAnsi="Times New Roman" w:cs="Times New Roman"/>
          <w:sz w:val="20"/>
          <w:szCs w:val="20"/>
        </w:rPr>
        <w:t xml:space="preserve"> the following use cases: </w:t>
      </w:r>
    </w:p>
    <w:p w14:paraId="66005FA5" w14:textId="77777777" w:rsidR="00E72CA0" w:rsidRPr="00CF054D" w:rsidRDefault="00E72CA0" w:rsidP="00E72CA0">
      <w:pPr>
        <w:pStyle w:val="ListParagraph"/>
        <w:widowControl/>
        <w:numPr>
          <w:ilvl w:val="0"/>
          <w:numId w:val="27"/>
        </w:numPr>
        <w:overflowPunct w:val="0"/>
        <w:autoSpaceDE w:val="0"/>
        <w:autoSpaceDN w:val="0"/>
        <w:adjustRightInd w:val="0"/>
        <w:spacing w:before="80" w:after="100"/>
        <w:ind w:firstLineChars="0"/>
        <w:rPr>
          <w:rFonts w:ascii="Times New Roman" w:hAnsi="Times New Roman" w:cs="Times New Roman"/>
          <w:sz w:val="20"/>
        </w:rPr>
      </w:pPr>
      <w:r w:rsidRPr="00A75EFE">
        <w:rPr>
          <w:rFonts w:ascii="Times New Roman" w:hAnsi="Times New Roman" w:cs="Times New Roman"/>
          <w:sz w:val="20"/>
        </w:rPr>
        <w:t>Preventing an</w:t>
      </w:r>
      <w:r w:rsidRPr="00CF054D">
        <w:rPr>
          <w:rFonts w:ascii="Times New Roman" w:hAnsi="Times New Roman" w:cs="Times New Roman"/>
          <w:sz w:val="20"/>
        </w:rPr>
        <w:t xml:space="preserve"> RRC</w:t>
      </w:r>
      <w:r>
        <w:rPr>
          <w:rFonts w:ascii="Times New Roman" w:hAnsi="Times New Roman" w:cs="Times New Roman"/>
          <w:sz w:val="20"/>
        </w:rPr>
        <w:t xml:space="preserve"> </w:t>
      </w:r>
      <w:r w:rsidRPr="00CF054D">
        <w:rPr>
          <w:rFonts w:ascii="Times New Roman" w:hAnsi="Times New Roman" w:cs="Times New Roman"/>
          <w:sz w:val="20"/>
        </w:rPr>
        <w:t xml:space="preserve">CONNECTED UE reader from permanently occupying </w:t>
      </w:r>
      <w:r>
        <w:rPr>
          <w:rFonts w:ascii="Times New Roman" w:hAnsi="Times New Roman" w:cs="Times New Roman"/>
          <w:sz w:val="20"/>
        </w:rPr>
        <w:t xml:space="preserve">periodic </w:t>
      </w:r>
      <w:r w:rsidRPr="00CF054D">
        <w:rPr>
          <w:rFonts w:ascii="Times New Roman" w:hAnsi="Times New Roman" w:cs="Times New Roman"/>
          <w:sz w:val="20"/>
        </w:rPr>
        <w:t xml:space="preserve">resources, </w:t>
      </w:r>
      <w:r w:rsidRPr="00A8672A">
        <w:rPr>
          <w:rFonts w:ascii="Times New Roman" w:hAnsi="Times New Roman" w:cs="Times New Roman"/>
          <w:sz w:val="20"/>
        </w:rPr>
        <w:t>thereby</w:t>
      </w:r>
      <w:r>
        <w:rPr>
          <w:rFonts w:ascii="Times New Roman" w:hAnsi="Times New Roman" w:cs="Times New Roman"/>
          <w:sz w:val="20"/>
        </w:rPr>
        <w:t xml:space="preserve"> </w:t>
      </w:r>
      <w:r w:rsidRPr="00CF054D">
        <w:rPr>
          <w:rFonts w:ascii="Times New Roman" w:hAnsi="Times New Roman" w:cs="Times New Roman"/>
          <w:sz w:val="20"/>
        </w:rPr>
        <w:t>improving TDM resource utilization efficiency.</w:t>
      </w:r>
    </w:p>
    <w:p w14:paraId="37621BCD" w14:textId="77777777" w:rsidR="00E72CA0" w:rsidRPr="00CF054D" w:rsidRDefault="00E72CA0" w:rsidP="00E72CA0">
      <w:pPr>
        <w:pStyle w:val="ListParagraph"/>
        <w:widowControl/>
        <w:numPr>
          <w:ilvl w:val="0"/>
          <w:numId w:val="27"/>
        </w:numPr>
        <w:overflowPunct w:val="0"/>
        <w:autoSpaceDE w:val="0"/>
        <w:autoSpaceDN w:val="0"/>
        <w:adjustRightInd w:val="0"/>
        <w:spacing w:before="80" w:after="100"/>
        <w:ind w:firstLineChars="0"/>
        <w:rPr>
          <w:rFonts w:ascii="Times New Roman" w:hAnsi="Times New Roman" w:cs="Times New Roman"/>
          <w:sz w:val="20"/>
        </w:rPr>
      </w:pPr>
      <w:r>
        <w:rPr>
          <w:rFonts w:ascii="Times New Roman" w:hAnsi="Times New Roman" w:cs="Times New Roman"/>
          <w:sz w:val="20"/>
        </w:rPr>
        <w:t>A</w:t>
      </w:r>
      <w:r w:rsidRPr="00CF054D">
        <w:rPr>
          <w:rFonts w:ascii="Times New Roman" w:hAnsi="Times New Roman" w:cs="Times New Roman"/>
          <w:sz w:val="20"/>
        </w:rPr>
        <w:t>ddress</w:t>
      </w:r>
      <w:r>
        <w:rPr>
          <w:rFonts w:ascii="Times New Roman" w:hAnsi="Times New Roman" w:cs="Times New Roman"/>
          <w:sz w:val="20"/>
        </w:rPr>
        <w:t>ing</w:t>
      </w:r>
      <w:r w:rsidRPr="00CF054D">
        <w:rPr>
          <w:rFonts w:ascii="Times New Roman" w:hAnsi="Times New Roman" w:cs="Times New Roman"/>
          <w:sz w:val="20"/>
        </w:rPr>
        <w:t xml:space="preserve"> the loss of explicit release signaling for the resource configuration by the network </w:t>
      </w:r>
      <w:r>
        <w:rPr>
          <w:rFonts w:ascii="Times New Roman" w:hAnsi="Times New Roman" w:cs="Times New Roman"/>
          <w:sz w:val="20"/>
        </w:rPr>
        <w:t>during</w:t>
      </w:r>
      <w:r w:rsidRPr="00CF054D">
        <w:rPr>
          <w:rFonts w:ascii="Times New Roman" w:hAnsi="Times New Roman" w:cs="Times New Roman"/>
          <w:sz w:val="20"/>
          <w:szCs w:val="20"/>
          <w:lang w:val="x-none"/>
        </w:rPr>
        <w:t xml:space="preserve"> temporary out-of-connection scenarios</w:t>
      </w:r>
      <w:r>
        <w:rPr>
          <w:rFonts w:ascii="Times New Roman" w:hAnsi="Times New Roman" w:cs="Times New Roman"/>
          <w:sz w:val="20"/>
        </w:rPr>
        <w:t xml:space="preserve"> (e.g., RLF).</w:t>
      </w:r>
    </w:p>
    <w:p w14:paraId="49D15FAA" w14:textId="77777777" w:rsidR="00E72CA0" w:rsidRDefault="00E72CA0" w:rsidP="00E72CA0">
      <w:pPr>
        <w:pStyle w:val="ListParagraph"/>
        <w:widowControl/>
        <w:numPr>
          <w:ilvl w:val="0"/>
          <w:numId w:val="27"/>
        </w:numPr>
        <w:overflowPunct w:val="0"/>
        <w:autoSpaceDE w:val="0"/>
        <w:autoSpaceDN w:val="0"/>
        <w:adjustRightInd w:val="0"/>
        <w:spacing w:before="80" w:after="100"/>
        <w:ind w:firstLineChars="0"/>
        <w:rPr>
          <w:rFonts w:ascii="Times New Roman" w:hAnsi="Times New Roman" w:cs="Times New Roman"/>
          <w:sz w:val="20"/>
        </w:rPr>
      </w:pPr>
      <w:r w:rsidRPr="00CF054D">
        <w:rPr>
          <w:rFonts w:ascii="Times New Roman" w:hAnsi="Times New Roman" w:cs="Times New Roman"/>
          <w:sz w:val="20"/>
        </w:rPr>
        <w:t>Reduc</w:t>
      </w:r>
      <w:r>
        <w:rPr>
          <w:rFonts w:ascii="Times New Roman" w:hAnsi="Times New Roman" w:cs="Times New Roman"/>
          <w:sz w:val="20"/>
        </w:rPr>
        <w:t>ing</w:t>
      </w:r>
      <w:r w:rsidRPr="00CF054D">
        <w:rPr>
          <w:rFonts w:ascii="Times New Roman" w:hAnsi="Times New Roman" w:cs="Times New Roman"/>
          <w:sz w:val="20"/>
        </w:rPr>
        <w:t xml:space="preserve"> potential A-IoT service interruption and </w:t>
      </w:r>
      <w:r w:rsidRPr="00A8672A">
        <w:rPr>
          <w:rFonts w:ascii="Times New Roman" w:hAnsi="Times New Roman" w:cs="Times New Roman"/>
          <w:sz w:val="20"/>
        </w:rPr>
        <w:t>ensuring</w:t>
      </w:r>
      <w:r w:rsidRPr="00CF054D">
        <w:rPr>
          <w:rFonts w:ascii="Times New Roman" w:hAnsi="Times New Roman" w:cs="Times New Roman"/>
          <w:sz w:val="20"/>
        </w:rPr>
        <w:t xml:space="preserve"> A-IoT service conti</w:t>
      </w:r>
      <w:r>
        <w:rPr>
          <w:rFonts w:ascii="Times New Roman" w:hAnsi="Times New Roman" w:cs="Times New Roman"/>
          <w:sz w:val="20"/>
        </w:rPr>
        <w:t>n</w:t>
      </w:r>
      <w:r w:rsidRPr="00CF054D">
        <w:rPr>
          <w:rFonts w:ascii="Times New Roman" w:hAnsi="Times New Roman" w:cs="Times New Roman"/>
          <w:sz w:val="20"/>
        </w:rPr>
        <w:t>u</w:t>
      </w:r>
      <w:r>
        <w:rPr>
          <w:rFonts w:ascii="Times New Roman" w:hAnsi="Times New Roman" w:cs="Times New Roman"/>
          <w:sz w:val="20"/>
        </w:rPr>
        <w:t>i</w:t>
      </w:r>
      <w:r w:rsidRPr="00CF054D">
        <w:rPr>
          <w:rFonts w:ascii="Times New Roman" w:hAnsi="Times New Roman" w:cs="Times New Roman"/>
          <w:sz w:val="20"/>
        </w:rPr>
        <w:t xml:space="preserve">ty </w:t>
      </w:r>
      <w:r>
        <w:rPr>
          <w:rFonts w:ascii="Times New Roman" w:hAnsi="Times New Roman" w:cs="Times New Roman"/>
          <w:sz w:val="20"/>
        </w:rPr>
        <w:t>for at least a specific</w:t>
      </w:r>
      <w:r w:rsidRPr="00CF054D">
        <w:rPr>
          <w:rFonts w:ascii="Times New Roman" w:hAnsi="Times New Roman" w:cs="Times New Roman"/>
          <w:sz w:val="20"/>
        </w:rPr>
        <w:t xml:space="preserve"> period</w:t>
      </w:r>
      <w:r>
        <w:rPr>
          <w:rFonts w:ascii="Times New Roman" w:hAnsi="Times New Roman" w:cs="Times New Roman"/>
          <w:sz w:val="20"/>
        </w:rPr>
        <w:t>.</w:t>
      </w:r>
    </w:p>
    <w:p w14:paraId="004FCE95" w14:textId="77777777" w:rsidR="00E72CA0" w:rsidRDefault="00E72CA0" w:rsidP="00E72CA0">
      <w:pPr>
        <w:pStyle w:val="Doc-text2"/>
        <w:ind w:left="0" w:firstLine="0"/>
        <w:jc w:val="both"/>
        <w:rPr>
          <w:rFonts w:ascii="Times New Roman" w:hAnsi="Times New Roman" w:cs="Times New Roman"/>
          <w:sz w:val="20"/>
          <w:lang w:val="en-GB" w:eastAsia="zh-CN"/>
        </w:rPr>
      </w:pPr>
      <w:r>
        <w:rPr>
          <w:rFonts w:ascii="Times New Roman" w:eastAsia="宋体" w:hAnsi="Times New Roman" w:cs="Times New Roman"/>
          <w:sz w:val="20"/>
          <w:szCs w:val="20"/>
          <w:lang w:eastAsia="zh-CN"/>
        </w:rPr>
        <w:t xml:space="preserve">Based on </w:t>
      </w:r>
      <w:r>
        <w:rPr>
          <w:rFonts w:ascii="Times New Roman" w:eastAsia="宋体" w:hAnsi="Times New Roman" w:cs="Times New Roman"/>
          <w:sz w:val="20"/>
          <w:szCs w:val="20"/>
        </w:rPr>
        <w:t>above analysis, with a periodic resource pattern, the gNB only needs to configure once to indicate the multiple T&amp;F resource sets to the UE reader, instead of multiple times. Therefore, RRC singnaling efficiency can be achieved.</w:t>
      </w:r>
    </w:p>
    <w:p w14:paraId="10B4EB18" w14:textId="77777777" w:rsidR="00E72CA0" w:rsidRPr="002B2D7F" w:rsidRDefault="00E72CA0" w:rsidP="00E72CA0">
      <w:pPr>
        <w:pStyle w:val="Doc-text2"/>
        <w:ind w:left="0" w:firstLine="0"/>
        <w:jc w:val="both"/>
        <w:rPr>
          <w:rFonts w:ascii="Times New Roman" w:hAnsi="Times New Roman" w:cs="Times New Roman"/>
          <w:sz w:val="20"/>
          <w:lang w:val="en-GB" w:eastAsia="zh-CN"/>
        </w:rPr>
      </w:pPr>
    </w:p>
    <w:p w14:paraId="07ABBDB5" w14:textId="7B22519F" w:rsidR="00E72CA0" w:rsidRDefault="003A518B" w:rsidP="00E72CA0">
      <w:pPr>
        <w:pStyle w:val="Doc-text2"/>
        <w:ind w:left="0" w:firstLine="0"/>
      </w:pPr>
      <w:r>
        <w:object w:dxaOrig="31005" w:dyaOrig="9331" w14:anchorId="5CF4E927">
          <v:shape id="_x0000_i1026" type="#_x0000_t75" style="width:460.55pt;height:136.55pt" o:ole="">
            <v:imagedata r:id="rId13" o:title=""/>
          </v:shape>
          <o:OLEObject Type="Embed" ProgID="Visio.Drawing.15" ShapeID="_x0000_i1026" DrawAspect="Content" ObjectID="_1824043216" r:id="rId14"/>
        </w:object>
      </w:r>
    </w:p>
    <w:p w14:paraId="545BD636" w14:textId="3BFB131B" w:rsidR="00E72CA0" w:rsidRPr="00920203" w:rsidRDefault="00E72CA0" w:rsidP="00920203">
      <w:pPr>
        <w:pStyle w:val="TF"/>
        <w:rPr>
          <w:rFonts w:ascii="Times New Roman" w:hAnsi="Times New Roman"/>
          <w:b w:val="0"/>
        </w:rPr>
      </w:pPr>
      <w:r w:rsidRPr="00F50FA6">
        <w:rPr>
          <w:rFonts w:ascii="Times New Roman" w:eastAsia="等线" w:hAnsi="Times New Roman" w:hint="eastAsia"/>
          <w:lang w:eastAsia="en-US"/>
        </w:rPr>
        <w:lastRenderedPageBreak/>
        <w:t>F</w:t>
      </w:r>
      <w:r w:rsidRPr="00F50FA6">
        <w:rPr>
          <w:rFonts w:ascii="Times New Roman" w:eastAsia="等线" w:hAnsi="Times New Roman"/>
          <w:lang w:eastAsia="en-US"/>
        </w:rPr>
        <w:t xml:space="preserve">igure </w:t>
      </w:r>
      <w:r w:rsidR="00352630">
        <w:rPr>
          <w:rFonts w:ascii="Times New Roman" w:eastAsia="等线" w:hAnsi="Times New Roman"/>
          <w:bCs/>
          <w:lang w:eastAsia="en-US"/>
        </w:rPr>
        <w:t>3</w:t>
      </w:r>
      <w:r w:rsidRPr="00F50FA6">
        <w:rPr>
          <w:rFonts w:ascii="Times New Roman" w:eastAsia="等线" w:hAnsi="Times New Roman" w:hint="eastAsia"/>
          <w:lang w:eastAsia="en-US"/>
        </w:rPr>
        <w:t>:</w:t>
      </w:r>
      <w:r>
        <w:rPr>
          <w:rFonts w:ascii="Times New Roman" w:hAnsi="Times New Roman"/>
        </w:rPr>
        <w:t xml:space="preserve"> </w:t>
      </w:r>
      <w:r w:rsidRPr="002B2D7F">
        <w:rPr>
          <w:rFonts w:ascii="Times New Roman" w:hAnsi="Times New Roman"/>
        </w:rPr>
        <w:t>Illustration of how resource allocation looks like</w:t>
      </w:r>
    </w:p>
    <w:p w14:paraId="6235C782" w14:textId="7D3276B8" w:rsidR="00E72CA0" w:rsidRDefault="00E72CA0" w:rsidP="00E72CA0">
      <w:pPr>
        <w:pStyle w:val="Proposal"/>
        <w:numPr>
          <w:ilvl w:val="0"/>
          <w:numId w:val="7"/>
        </w:numPr>
        <w:ind w:left="1701" w:hanging="1701"/>
        <w:rPr>
          <w:rFonts w:ascii="Times New Roman" w:hAnsi="Times New Roman"/>
        </w:rPr>
      </w:pPr>
      <w:bookmarkStart w:id="36" w:name="_Toc213422680"/>
      <w:r>
        <w:rPr>
          <w:rFonts w:ascii="Times New Roman" w:hAnsi="Times New Roman"/>
        </w:rPr>
        <w:t>F</w:t>
      </w:r>
      <w:r w:rsidRPr="00EE4B2E">
        <w:rPr>
          <w:rFonts w:ascii="Times New Roman" w:hAnsi="Times New Roman"/>
        </w:rPr>
        <w:t xml:space="preserve">or the </w:t>
      </w:r>
      <w:r>
        <w:rPr>
          <w:rFonts w:ascii="Times New Roman" w:hAnsi="Times New Roman"/>
        </w:rPr>
        <w:t xml:space="preserve">A-IoT </w:t>
      </w:r>
      <w:r w:rsidRPr="00EE4B2E">
        <w:rPr>
          <w:rFonts w:ascii="Times New Roman" w:hAnsi="Times New Roman"/>
        </w:rPr>
        <w:t xml:space="preserve">radio resources allocation </w:t>
      </w:r>
      <w:r>
        <w:rPr>
          <w:rFonts w:ascii="Times New Roman" w:hAnsi="Times New Roman"/>
        </w:rPr>
        <w:t>to the UE reader</w:t>
      </w:r>
      <w:r w:rsidRPr="00EE4B2E">
        <w:rPr>
          <w:rFonts w:ascii="Times New Roman" w:hAnsi="Times New Roman"/>
        </w:rPr>
        <w:t xml:space="preserve">, </w:t>
      </w:r>
      <w:r>
        <w:rPr>
          <w:rFonts w:ascii="Times New Roman" w:hAnsi="Times New Roman"/>
        </w:rPr>
        <w:t xml:space="preserve">both of the </w:t>
      </w:r>
      <w:r w:rsidRPr="00EE4B2E">
        <w:rPr>
          <w:rFonts w:ascii="Times New Roman" w:hAnsi="Times New Roman"/>
        </w:rPr>
        <w:t xml:space="preserve">following alternatives </w:t>
      </w:r>
      <w:r>
        <w:rPr>
          <w:rFonts w:ascii="Times New Roman" w:hAnsi="Times New Roman"/>
        </w:rPr>
        <w:t xml:space="preserve">will be </w:t>
      </w:r>
      <w:r w:rsidRPr="00EE4B2E">
        <w:rPr>
          <w:rFonts w:ascii="Times New Roman" w:hAnsi="Times New Roman"/>
        </w:rPr>
        <w:t>supported</w:t>
      </w:r>
      <w:r>
        <w:rPr>
          <w:rFonts w:ascii="Times New Roman" w:hAnsi="Times New Roman"/>
        </w:rPr>
        <w:t xml:space="preserve"> for different inventory use cases to </w:t>
      </w:r>
      <w:r>
        <w:rPr>
          <w:rFonts w:ascii="Times New Roman" w:eastAsia="宋体" w:hAnsi="Times New Roman" w:hint="eastAsia"/>
        </w:rPr>
        <w:t>trigger one, multiple or all A-IoT device(s)</w:t>
      </w:r>
      <w:r>
        <w:rPr>
          <w:rFonts w:ascii="Times New Roman" w:eastAsia="宋体" w:hAnsi="Times New Roman"/>
        </w:rPr>
        <w:t xml:space="preserve"> to </w:t>
      </w:r>
      <w:r w:rsidR="009938AF">
        <w:rPr>
          <w:rFonts w:ascii="Times New Roman" w:eastAsia="宋体" w:hAnsi="Times New Roman"/>
        </w:rPr>
        <w:t>response</w:t>
      </w:r>
      <w:r w:rsidRPr="00EE4B2E">
        <w:rPr>
          <w:rFonts w:ascii="Times New Roman" w:hAnsi="Times New Roman"/>
        </w:rPr>
        <w:t>.</w:t>
      </w:r>
      <w:bookmarkEnd w:id="36"/>
      <w:r>
        <w:rPr>
          <w:rFonts w:ascii="Times New Roman" w:hAnsi="Times New Roman"/>
        </w:rPr>
        <w:t xml:space="preserve"> </w:t>
      </w:r>
    </w:p>
    <w:p w14:paraId="4433A3AA" w14:textId="5C27136B" w:rsidR="00E72CA0" w:rsidRPr="00EE4B2E" w:rsidRDefault="00E72CA0" w:rsidP="00E72CA0">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sidR="003A518B">
        <w:rPr>
          <w:rFonts w:ascii="Times New Roman" w:hAnsi="Times New Roman" w:cs="Times New Roman"/>
          <w:b/>
          <w:sz w:val="20"/>
        </w:rPr>
        <w:t>-</w:t>
      </w:r>
      <w:r w:rsidRPr="00EE4B2E">
        <w:rPr>
          <w:rFonts w:ascii="Times New Roman" w:hAnsi="Times New Roman" w:cs="Times New Roman"/>
          <w:b/>
          <w:sz w:val="20"/>
        </w:rPr>
        <w:t xml:space="preserve">1: </w:t>
      </w:r>
      <w:r>
        <w:rPr>
          <w:rFonts w:ascii="Times New Roman" w:hAnsi="Times New Roman" w:cs="Times New Roman"/>
          <w:b/>
          <w:sz w:val="20"/>
        </w:rPr>
        <w:t>One</w:t>
      </w:r>
      <w:r w:rsidRPr="00EE4B2E">
        <w:rPr>
          <w:rFonts w:ascii="Times New Roman" w:hAnsi="Times New Roman" w:cs="Times New Roman"/>
          <w:b/>
          <w:sz w:val="20"/>
        </w:rPr>
        <w:t xml:space="preserve"> </w:t>
      </w:r>
      <w:r w:rsidR="003A518B">
        <w:rPr>
          <w:rFonts w:ascii="Times New Roman" w:hAnsi="Times New Roman" w:cs="Times New Roman"/>
          <w:b/>
          <w:sz w:val="20"/>
        </w:rPr>
        <w:t>S</w:t>
      </w:r>
      <w:r w:rsidRPr="00EE4B2E">
        <w:rPr>
          <w:rFonts w:ascii="Times New Roman" w:hAnsi="Times New Roman" w:cs="Times New Roman"/>
          <w:b/>
          <w:sz w:val="20"/>
        </w:rPr>
        <w:t xml:space="preserve">et </w:t>
      </w:r>
      <w:r>
        <w:rPr>
          <w:rFonts w:ascii="Times New Roman" w:hAnsi="Times New Roman" w:cs="Times New Roman"/>
          <w:b/>
          <w:sz w:val="20"/>
        </w:rPr>
        <w:t xml:space="preserve">of T&amp;F </w:t>
      </w:r>
      <w:r w:rsidRPr="00EE4B2E">
        <w:rPr>
          <w:rFonts w:ascii="Times New Roman" w:hAnsi="Times New Roman" w:cs="Times New Roman"/>
          <w:b/>
          <w:sz w:val="20"/>
        </w:rPr>
        <w:t>resource</w:t>
      </w:r>
      <w:r w:rsidR="003A518B">
        <w:rPr>
          <w:rFonts w:ascii="Times New Roman" w:hAnsi="Times New Roman" w:cs="Times New Roman"/>
          <w:b/>
          <w:sz w:val="20"/>
        </w:rPr>
        <w:t>s</w:t>
      </w:r>
      <w:r w:rsidRPr="00EE4B2E">
        <w:rPr>
          <w:rFonts w:ascii="Times New Roman" w:hAnsi="Times New Roman" w:cs="Times New Roman"/>
          <w:b/>
          <w:sz w:val="20"/>
        </w:rPr>
        <w:t>;</w:t>
      </w:r>
    </w:p>
    <w:p w14:paraId="6E6CA1F9" w14:textId="4CEC696D" w:rsidR="00E72CA0" w:rsidRPr="00F50FA6" w:rsidRDefault="00E72CA0" w:rsidP="00E72CA0">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sidR="003A518B">
        <w:rPr>
          <w:rFonts w:ascii="Times New Roman" w:hAnsi="Times New Roman" w:cs="Times New Roman"/>
          <w:b/>
          <w:sz w:val="20"/>
        </w:rPr>
        <w:t>-</w:t>
      </w:r>
      <w:r w:rsidRPr="00EE4B2E">
        <w:rPr>
          <w:rFonts w:ascii="Times New Roman" w:hAnsi="Times New Roman" w:cs="Times New Roman"/>
          <w:b/>
          <w:sz w:val="20"/>
        </w:rPr>
        <w:t xml:space="preserve">2: </w:t>
      </w:r>
      <w:r>
        <w:rPr>
          <w:rFonts w:ascii="Times New Roman" w:hAnsi="Times New Roman" w:cs="Times New Roman"/>
          <w:b/>
          <w:sz w:val="20"/>
        </w:rPr>
        <w:t>Multiple</w:t>
      </w:r>
      <w:r w:rsidRPr="00EE4B2E">
        <w:rPr>
          <w:rFonts w:ascii="Times New Roman" w:hAnsi="Times New Roman" w:cs="Times New Roman"/>
          <w:b/>
          <w:sz w:val="20"/>
        </w:rPr>
        <w:t xml:space="preserve"> </w:t>
      </w:r>
      <w:r w:rsidR="003A518B">
        <w:rPr>
          <w:rFonts w:ascii="Times New Roman" w:hAnsi="Times New Roman" w:cs="Times New Roman"/>
          <w:b/>
          <w:sz w:val="20"/>
        </w:rPr>
        <w:t>S</w:t>
      </w:r>
      <w:r w:rsidRPr="00EE4B2E">
        <w:rPr>
          <w:rFonts w:ascii="Times New Roman" w:hAnsi="Times New Roman" w:cs="Times New Roman"/>
          <w:b/>
          <w:sz w:val="20"/>
        </w:rPr>
        <w:t>et</w:t>
      </w:r>
      <w:r>
        <w:rPr>
          <w:rFonts w:ascii="Times New Roman" w:hAnsi="Times New Roman" w:cs="Times New Roman"/>
          <w:b/>
          <w:sz w:val="20"/>
        </w:rPr>
        <w:t>s</w:t>
      </w:r>
      <w:r w:rsidRPr="00EE4B2E">
        <w:rPr>
          <w:rFonts w:ascii="Times New Roman" w:hAnsi="Times New Roman" w:cs="Times New Roman"/>
          <w:b/>
          <w:sz w:val="20"/>
        </w:rPr>
        <w:t xml:space="preserve"> </w:t>
      </w:r>
      <w:r>
        <w:rPr>
          <w:rFonts w:ascii="Times New Roman" w:hAnsi="Times New Roman" w:cs="Times New Roman"/>
          <w:b/>
          <w:sz w:val="20"/>
        </w:rPr>
        <w:t xml:space="preserve">of T&amp;F </w:t>
      </w:r>
      <w:r w:rsidRPr="00EE4B2E">
        <w:rPr>
          <w:rFonts w:ascii="Times New Roman" w:hAnsi="Times New Roman" w:cs="Times New Roman"/>
          <w:b/>
          <w:sz w:val="20"/>
        </w:rPr>
        <w:t>resource</w:t>
      </w:r>
      <w:r w:rsidR="003A518B">
        <w:rPr>
          <w:rFonts w:ascii="Times New Roman" w:hAnsi="Times New Roman" w:cs="Times New Roman"/>
          <w:b/>
          <w:sz w:val="20"/>
        </w:rPr>
        <w:t>s</w:t>
      </w:r>
      <w:r w:rsidRPr="00EE4B2E">
        <w:rPr>
          <w:rFonts w:ascii="Times New Roman" w:hAnsi="Times New Roman" w:cs="Times New Roman"/>
          <w:b/>
          <w:sz w:val="20"/>
        </w:rPr>
        <w:t xml:space="preserve"> </w:t>
      </w:r>
      <w:r>
        <w:rPr>
          <w:rFonts w:ascii="Times New Roman" w:hAnsi="Times New Roman" w:cs="Times New Roman"/>
          <w:b/>
          <w:sz w:val="20"/>
        </w:rPr>
        <w:t>periodically within Valid time period.</w:t>
      </w:r>
    </w:p>
    <w:p w14:paraId="588EADAA" w14:textId="25E78AD8" w:rsidR="00E72CA0" w:rsidRPr="009938AF" w:rsidRDefault="00E72CA0" w:rsidP="00E72CA0">
      <w:pPr>
        <w:rPr>
          <w:rFonts w:ascii="Times New Roman" w:hAnsi="Times New Roman" w:cs="Times New Roman"/>
          <w:sz w:val="20"/>
          <w:szCs w:val="20"/>
        </w:rPr>
      </w:pPr>
      <w:r w:rsidRPr="009938AF">
        <w:rPr>
          <w:rFonts w:ascii="Times New Roman" w:hAnsi="Times New Roman"/>
          <w:sz w:val="20"/>
          <w:szCs w:val="20"/>
        </w:rPr>
        <w:t xml:space="preserve">Regarding the candidate signaling options for defining the </w:t>
      </w:r>
      <w:r w:rsidRPr="009938AF">
        <w:rPr>
          <w:rFonts w:ascii="Times New Roman" w:hAnsi="Times New Roman" w:cs="Times New Roman"/>
          <w:sz w:val="20"/>
          <w:szCs w:val="20"/>
        </w:rPr>
        <w:t xml:space="preserve">Multiple </w:t>
      </w:r>
      <w:r w:rsidR="003A518B">
        <w:rPr>
          <w:rFonts w:ascii="Times New Roman" w:hAnsi="Times New Roman" w:cs="Times New Roman"/>
          <w:sz w:val="20"/>
          <w:szCs w:val="20"/>
        </w:rPr>
        <w:t>S</w:t>
      </w:r>
      <w:r w:rsidRPr="009938AF">
        <w:rPr>
          <w:rFonts w:ascii="Times New Roman" w:hAnsi="Times New Roman" w:cs="Times New Roman"/>
          <w:sz w:val="20"/>
          <w:szCs w:val="20"/>
        </w:rPr>
        <w:t>ets of</w:t>
      </w:r>
      <w:r w:rsidRPr="009938AF">
        <w:rPr>
          <w:rFonts w:ascii="Times New Roman" w:hAnsi="Times New Roman"/>
          <w:sz w:val="20"/>
          <w:szCs w:val="20"/>
        </w:rPr>
        <w:t xml:space="preserve"> A-IoT resources to a UE reader, </w:t>
      </w:r>
      <w:r w:rsidRPr="009938AF">
        <w:rPr>
          <w:rFonts w:ascii="Times New Roman" w:hAnsi="Times New Roman" w:cs="Times New Roman"/>
          <w:sz w:val="20"/>
          <w:szCs w:val="20"/>
        </w:rPr>
        <w:t xml:space="preserve">three options </w:t>
      </w:r>
      <w:r w:rsidRPr="009938AF">
        <w:rPr>
          <w:rFonts w:ascii="Times New Roman" w:hAnsi="Times New Roman" w:cs="Times New Roman"/>
          <w:sz w:val="20"/>
          <w:szCs w:val="20"/>
          <w:lang w:val="sv-SE"/>
        </w:rPr>
        <w:t>under consideration</w:t>
      </w:r>
      <w:r w:rsidRPr="009938AF">
        <w:rPr>
          <w:rFonts w:ascii="Times New Roman" w:hAnsi="Times New Roman" w:cs="Times New Roman"/>
          <w:sz w:val="20"/>
          <w:szCs w:val="20"/>
        </w:rPr>
        <w:t>:</w:t>
      </w:r>
    </w:p>
    <w:p w14:paraId="74A93549" w14:textId="77777777" w:rsidR="00E72CA0" w:rsidRPr="005239E5" w:rsidRDefault="00E72CA0" w:rsidP="00E72CA0">
      <w:pPr>
        <w:pStyle w:val="ListParagraph"/>
        <w:numPr>
          <w:ilvl w:val="0"/>
          <w:numId w:val="32"/>
        </w:numPr>
        <w:ind w:firstLineChars="0"/>
        <w:rPr>
          <w:rFonts w:ascii="Times New Roman" w:hAnsi="Times New Roman" w:cs="Times New Roman"/>
          <w:sz w:val="20"/>
          <w:szCs w:val="20"/>
        </w:rPr>
      </w:pPr>
      <w:r w:rsidRPr="005239E5">
        <w:rPr>
          <w:rFonts w:ascii="Times New Roman" w:hAnsi="Times New Roman" w:cs="Times New Roman"/>
          <w:b/>
          <w:sz w:val="20"/>
          <w:szCs w:val="20"/>
        </w:rPr>
        <w:t xml:space="preserve">Option 1: </w:t>
      </w:r>
      <w:r w:rsidRPr="00D92194">
        <w:rPr>
          <w:rFonts w:ascii="Times New Roman" w:hAnsi="Times New Roman" w:cs="Times New Roman"/>
          <w:b/>
          <w:bCs/>
          <w:sz w:val="20"/>
          <w:szCs w:val="20"/>
        </w:rPr>
        <w:t>RRC-based Configured Grant resource</w:t>
      </w:r>
      <w:r w:rsidRPr="005239E5">
        <w:rPr>
          <w:rFonts w:ascii="Times New Roman" w:hAnsi="Times New Roman" w:cs="Times New Roman"/>
          <w:sz w:val="20"/>
          <w:szCs w:val="20"/>
        </w:rPr>
        <w:t xml:space="preserve"> (e.g., like SL CG type-1 configuration IE</w:t>
      </w:r>
      <w:r w:rsidRPr="005239E5">
        <w:rPr>
          <w:rFonts w:ascii="Times New Roman" w:hAnsi="Times New Roman" w:cs="Times New Roman"/>
          <w:i/>
          <w:sz w:val="20"/>
          <w:szCs w:val="20"/>
        </w:rPr>
        <w:t xml:space="preserve"> SL-ConfiguredGrantConfig</w:t>
      </w:r>
      <w:r w:rsidRPr="005239E5">
        <w:rPr>
          <w:rFonts w:ascii="Times New Roman" w:hAnsi="Times New Roman" w:cs="Times New Roman"/>
          <w:sz w:val="20"/>
          <w:szCs w:val="20"/>
        </w:rPr>
        <w:t xml:space="preserve">) </w:t>
      </w:r>
    </w:p>
    <w:p w14:paraId="1A6E2C41" w14:textId="77777777" w:rsidR="00E72CA0" w:rsidRPr="005239E5" w:rsidRDefault="00E72CA0" w:rsidP="00E72CA0">
      <w:pPr>
        <w:pStyle w:val="ListParagraph"/>
        <w:numPr>
          <w:ilvl w:val="0"/>
          <w:numId w:val="32"/>
        </w:numPr>
        <w:ind w:firstLineChars="0"/>
        <w:rPr>
          <w:rFonts w:ascii="Times New Roman" w:hAnsi="Times New Roman" w:cs="Times New Roman"/>
          <w:b/>
          <w:sz w:val="20"/>
          <w:szCs w:val="20"/>
        </w:rPr>
      </w:pPr>
      <w:r w:rsidRPr="005239E5">
        <w:rPr>
          <w:rFonts w:ascii="Times New Roman" w:hAnsi="Times New Roman" w:cs="Times New Roman"/>
          <w:b/>
          <w:sz w:val="20"/>
          <w:szCs w:val="20"/>
        </w:rPr>
        <w:t xml:space="preserve">Option 2: </w:t>
      </w:r>
      <w:r w:rsidRPr="005239E5">
        <w:rPr>
          <w:rFonts w:ascii="Times New Roman" w:hAnsi="Times New Roman" w:cs="Times New Roman"/>
          <w:b/>
          <w:sz w:val="20"/>
          <w:szCs w:val="20"/>
          <w:lang w:val="sv-SE"/>
        </w:rPr>
        <w:t xml:space="preserve">A-IoT resource pools </w:t>
      </w:r>
      <w:r w:rsidRPr="005239E5">
        <w:rPr>
          <w:rFonts w:ascii="Times New Roman" w:hAnsi="Times New Roman" w:cs="Times New Roman"/>
          <w:sz w:val="20"/>
          <w:szCs w:val="20"/>
        </w:rPr>
        <w:t xml:space="preserve">(e.g., similar to the SL resource pool configuration IE </w:t>
      </w:r>
      <w:r w:rsidRPr="00D5306C">
        <w:rPr>
          <w:rFonts w:ascii="Times New Roman" w:hAnsi="Times New Roman" w:cs="Times New Roman"/>
          <w:sz w:val="20"/>
          <w:szCs w:val="20"/>
        </w:rPr>
        <w:t>SL-ResourcePool</w:t>
      </w:r>
      <w:r w:rsidRPr="005239E5">
        <w:rPr>
          <w:rFonts w:ascii="Times New Roman" w:hAnsi="Times New Roman" w:cs="Times New Roman"/>
          <w:sz w:val="20"/>
          <w:szCs w:val="20"/>
        </w:rPr>
        <w:t xml:space="preserve">), </w:t>
      </w:r>
      <w:r w:rsidRPr="00D5306C">
        <w:rPr>
          <w:rFonts w:ascii="Times New Roman" w:hAnsi="Times New Roman" w:cs="Times New Roman"/>
          <w:sz w:val="20"/>
          <w:szCs w:val="20"/>
        </w:rPr>
        <w:t>with</w:t>
      </w:r>
      <w:r w:rsidRPr="005239E5">
        <w:rPr>
          <w:rFonts w:ascii="Times New Roman" w:hAnsi="Times New Roman" w:cs="Times New Roman"/>
          <w:sz w:val="20"/>
          <w:szCs w:val="20"/>
        </w:rPr>
        <w:t xml:space="preserve"> each pool configured exclusively to a UE reader</w:t>
      </w:r>
    </w:p>
    <w:p w14:paraId="0FA48179" w14:textId="77777777" w:rsidR="00E72CA0" w:rsidRPr="005239E5" w:rsidRDefault="00E72CA0" w:rsidP="00E72CA0">
      <w:pPr>
        <w:pStyle w:val="ListParagraph"/>
        <w:numPr>
          <w:ilvl w:val="0"/>
          <w:numId w:val="32"/>
        </w:numPr>
        <w:ind w:firstLineChars="0"/>
        <w:rPr>
          <w:rFonts w:ascii="Times New Roman" w:hAnsi="Times New Roman" w:cs="Times New Roman"/>
          <w:b/>
          <w:sz w:val="20"/>
          <w:szCs w:val="20"/>
        </w:rPr>
      </w:pPr>
      <w:r w:rsidRPr="005239E5">
        <w:rPr>
          <w:rFonts w:ascii="Times New Roman" w:hAnsi="Times New Roman" w:cs="Times New Roman"/>
          <w:b/>
          <w:sz w:val="20"/>
          <w:szCs w:val="20"/>
        </w:rPr>
        <w:t xml:space="preserve">Option 3: </w:t>
      </w:r>
      <w:r w:rsidRPr="00D92194">
        <w:rPr>
          <w:rFonts w:ascii="Times New Roman" w:hAnsi="Times New Roman" w:cs="Times New Roman"/>
          <w:b/>
          <w:bCs/>
          <w:sz w:val="20"/>
          <w:szCs w:val="20"/>
        </w:rPr>
        <w:t xml:space="preserve">A-IoT specific Gap configuration </w:t>
      </w:r>
      <w:r w:rsidRPr="005239E5">
        <w:rPr>
          <w:rFonts w:ascii="Times New Roman" w:hAnsi="Times New Roman" w:cs="Times New Roman"/>
          <w:sz w:val="20"/>
          <w:szCs w:val="20"/>
        </w:rPr>
        <w:t>(e.g., similar to the Uu Gap configuration needed for certain feature)</w:t>
      </w:r>
    </w:p>
    <w:p w14:paraId="3507B9DA" w14:textId="010F35CE" w:rsidR="00E72CA0" w:rsidRDefault="00E72CA0" w:rsidP="00E72CA0">
      <w:pPr>
        <w:rPr>
          <w:rFonts w:ascii="Times New Roman" w:hAnsi="Times New Roman" w:cs="Times New Roman"/>
          <w:sz w:val="20"/>
          <w:szCs w:val="20"/>
        </w:rPr>
      </w:pPr>
      <w:r>
        <w:rPr>
          <w:rFonts w:ascii="Times New Roman" w:hAnsi="Times New Roman" w:cs="Times New Roman"/>
          <w:sz w:val="20"/>
          <w:szCs w:val="20"/>
        </w:rPr>
        <w:t xml:space="preserve">For </w:t>
      </w:r>
      <w:r w:rsidRPr="005D25EA">
        <w:rPr>
          <w:rFonts w:ascii="Times New Roman" w:hAnsi="Times New Roman" w:cs="Times New Roman"/>
          <w:b/>
          <w:sz w:val="20"/>
          <w:szCs w:val="20"/>
        </w:rPr>
        <w:t>Option 1</w:t>
      </w:r>
      <w:r w:rsidRPr="005D25EA">
        <w:rPr>
          <w:rFonts w:ascii="Times New Roman" w:hAnsi="Times New Roman" w:cs="Times New Roman"/>
          <w:sz w:val="20"/>
          <w:szCs w:val="20"/>
        </w:rPr>
        <w:t xml:space="preserve">, </w:t>
      </w:r>
      <w:r>
        <w:rPr>
          <w:rFonts w:ascii="Times New Roman" w:hAnsi="Times New Roman" w:cs="Times New Roman"/>
          <w:sz w:val="20"/>
          <w:szCs w:val="20"/>
        </w:rPr>
        <w:t>the RRC parameters are similar to</w:t>
      </w:r>
      <w:r w:rsidRPr="009B2F7C">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9B2F7C">
        <w:rPr>
          <w:rFonts w:ascii="Times New Roman" w:hAnsi="Times New Roman" w:cs="Times New Roman"/>
          <w:sz w:val="20"/>
          <w:szCs w:val="20"/>
        </w:rPr>
        <w:t xml:space="preserve">SL CG type-1 </w:t>
      </w:r>
      <w:r>
        <w:rPr>
          <w:rFonts w:ascii="Times New Roman" w:hAnsi="Times New Roman" w:cs="Times New Roman"/>
          <w:sz w:val="20"/>
          <w:szCs w:val="20"/>
        </w:rPr>
        <w:t>configuration IE</w:t>
      </w:r>
      <w:r w:rsidRPr="005C3AB9">
        <w:rPr>
          <w:rFonts w:ascii="Times New Roman" w:hAnsi="Times New Roman" w:cs="Times New Roman"/>
          <w:i/>
          <w:sz w:val="20"/>
          <w:szCs w:val="20"/>
        </w:rPr>
        <w:t xml:space="preserve"> SL-ConfiguredGrantConfig</w:t>
      </w:r>
      <w:r>
        <w:rPr>
          <w:rFonts w:ascii="Times New Roman" w:hAnsi="Times New Roman" w:cs="Times New Roman"/>
          <w:sz w:val="20"/>
          <w:szCs w:val="20"/>
        </w:rPr>
        <w:t>.</w:t>
      </w:r>
      <w:r w:rsidRPr="00FC3C48">
        <w:rPr>
          <w:rFonts w:ascii="Times New Roman" w:hAnsi="Times New Roman" w:cs="Times New Roman"/>
          <w:sz w:val="20"/>
          <w:szCs w:val="20"/>
        </w:rPr>
        <w:t xml:space="preserve"> </w:t>
      </w:r>
      <w:r w:rsidRPr="003E566F">
        <w:rPr>
          <w:rFonts w:ascii="Times New Roman" w:hAnsi="Times New Roman" w:cs="Times New Roman"/>
          <w:sz w:val="20"/>
          <w:szCs w:val="20"/>
        </w:rPr>
        <w:t xml:space="preserve">However, this option introduces </w:t>
      </w:r>
      <w:r>
        <w:rPr>
          <w:rFonts w:ascii="Times New Roman" w:hAnsi="Times New Roman" w:cs="Times New Roman"/>
          <w:sz w:val="20"/>
          <w:szCs w:val="20"/>
        </w:rPr>
        <w:t xml:space="preserve">specification complexity. For example, </w:t>
      </w:r>
      <w:r w:rsidRPr="00FC3C48">
        <w:rPr>
          <w:rFonts w:ascii="Times New Roman" w:hAnsi="Times New Roman" w:cs="Times New Roman"/>
          <w:sz w:val="20"/>
          <w:szCs w:val="20"/>
        </w:rPr>
        <w:t xml:space="preserve">RRC </w:t>
      </w:r>
      <w:r w:rsidRPr="008415DA">
        <w:rPr>
          <w:rFonts w:ascii="Times New Roman" w:hAnsi="Times New Roman" w:cs="Times New Roman"/>
          <w:sz w:val="20"/>
          <w:szCs w:val="20"/>
        </w:rPr>
        <w:t>must</w:t>
      </w:r>
      <w:r w:rsidRPr="00FC3C48">
        <w:rPr>
          <w:rFonts w:ascii="Times New Roman" w:hAnsi="Times New Roman" w:cs="Times New Roman"/>
          <w:sz w:val="20"/>
          <w:szCs w:val="20"/>
        </w:rPr>
        <w:t xml:space="preserve"> provide </w:t>
      </w:r>
      <w:r>
        <w:rPr>
          <w:rFonts w:ascii="Times New Roman" w:hAnsi="Times New Roman" w:cs="Times New Roman"/>
          <w:sz w:val="20"/>
          <w:szCs w:val="20"/>
        </w:rPr>
        <w:t xml:space="preserve">a set of parameters for </w:t>
      </w:r>
      <w:r w:rsidRPr="00FC3C48">
        <w:rPr>
          <w:rFonts w:ascii="Times New Roman" w:hAnsi="Times New Roman" w:cs="Times New Roman"/>
          <w:sz w:val="20"/>
          <w:szCs w:val="20"/>
        </w:rPr>
        <w:t>the configured grant (</w:t>
      </w:r>
      <w:r>
        <w:rPr>
          <w:rFonts w:ascii="Times New Roman" w:hAnsi="Times New Roman" w:cs="Times New Roman"/>
          <w:sz w:val="20"/>
          <w:szCs w:val="20"/>
        </w:rPr>
        <w:t>e.g.,</w:t>
      </w:r>
      <w:r w:rsidRPr="00FC3C48">
        <w:rPr>
          <w:rFonts w:ascii="Times New Roman" w:hAnsi="Times New Roman" w:cs="Times New Roman"/>
          <w:sz w:val="20"/>
          <w:szCs w:val="20"/>
        </w:rPr>
        <w:t xml:space="preserve"> the periodicity</w:t>
      </w:r>
      <w:r>
        <w:rPr>
          <w:rFonts w:ascii="Times New Roman" w:hAnsi="Times New Roman" w:cs="Times New Roman"/>
          <w:sz w:val="20"/>
          <w:szCs w:val="20"/>
        </w:rPr>
        <w:t xml:space="preserve">, the time and </w:t>
      </w:r>
      <w:r w:rsidRPr="00C51855">
        <w:rPr>
          <w:rFonts w:ascii="Times New Roman" w:hAnsi="Times New Roman" w:cs="Times New Roman"/>
          <w:sz w:val="20"/>
          <w:szCs w:val="20"/>
        </w:rPr>
        <w:t>the frequency resource location</w:t>
      </w:r>
      <w:r>
        <w:rPr>
          <w:rFonts w:ascii="Times New Roman" w:hAnsi="Times New Roman" w:cs="Times New Roman"/>
          <w:sz w:val="20"/>
          <w:szCs w:val="20"/>
        </w:rPr>
        <w:t xml:space="preserve"> etc</w:t>
      </w:r>
      <w:r w:rsidRPr="00FC3C48">
        <w:rPr>
          <w:rFonts w:ascii="Times New Roman" w:hAnsi="Times New Roman" w:cs="Times New Roman"/>
          <w:sz w:val="20"/>
          <w:szCs w:val="20"/>
        </w:rPr>
        <w:t>)</w:t>
      </w:r>
      <w:r>
        <w:rPr>
          <w:rFonts w:ascii="Times New Roman" w:hAnsi="Times New Roman" w:cs="Times New Roman"/>
          <w:sz w:val="20"/>
          <w:szCs w:val="20"/>
        </w:rPr>
        <w:t xml:space="preserve">, </w:t>
      </w:r>
      <w:r w:rsidRPr="008415DA">
        <w:rPr>
          <w:rFonts w:ascii="Times New Roman" w:hAnsi="Times New Roman" w:cs="Times New Roman"/>
          <w:sz w:val="20"/>
          <w:szCs w:val="20"/>
        </w:rPr>
        <w:t>and</w:t>
      </w:r>
      <w:r>
        <w:rPr>
          <w:rFonts w:ascii="Times New Roman" w:hAnsi="Times New Roman" w:cs="Times New Roman"/>
          <w:sz w:val="20"/>
          <w:szCs w:val="20"/>
        </w:rPr>
        <w:t xml:space="preserve"> a new </w:t>
      </w:r>
      <w:r w:rsidRPr="00FC3C48">
        <w:rPr>
          <w:rFonts w:ascii="Times New Roman" w:hAnsi="Times New Roman" w:cs="Times New Roman"/>
          <w:sz w:val="20"/>
          <w:szCs w:val="20"/>
        </w:rPr>
        <w:t>MAC CE for Configured Grant Confirmation</w:t>
      </w:r>
      <w:r>
        <w:rPr>
          <w:rFonts w:ascii="Times New Roman" w:hAnsi="Times New Roman" w:cs="Times New Roman"/>
          <w:sz w:val="20"/>
          <w:szCs w:val="20"/>
        </w:rPr>
        <w:t xml:space="preserve"> is </w:t>
      </w:r>
      <w:r w:rsidRPr="008415DA">
        <w:rPr>
          <w:rFonts w:ascii="Times New Roman" w:hAnsi="Times New Roman" w:cs="Times New Roman"/>
          <w:sz w:val="20"/>
          <w:szCs w:val="20"/>
        </w:rPr>
        <w:t>required</w:t>
      </w:r>
      <w:r>
        <w:rPr>
          <w:rFonts w:ascii="Times New Roman" w:hAnsi="Times New Roman" w:cs="Times New Roman"/>
          <w:sz w:val="20"/>
          <w:szCs w:val="20"/>
        </w:rPr>
        <w:t xml:space="preserve">. </w:t>
      </w:r>
      <w:r w:rsidR="003E0577" w:rsidRPr="00151969">
        <w:rPr>
          <w:rFonts w:ascii="Times New Roman" w:hAnsi="Times New Roman" w:cs="Times New Roman"/>
          <w:sz w:val="20"/>
          <w:szCs w:val="20"/>
        </w:rPr>
        <w:t>Additionally,</w:t>
      </w:r>
      <w:r>
        <w:rPr>
          <w:rFonts w:ascii="Times New Roman" w:hAnsi="Times New Roman" w:cs="Times New Roman"/>
          <w:sz w:val="20"/>
          <w:szCs w:val="20"/>
        </w:rPr>
        <w:t xml:space="preserve"> existing </w:t>
      </w:r>
      <w:r w:rsidRPr="005D25EA">
        <w:rPr>
          <w:rFonts w:ascii="Times New Roman" w:hAnsi="Times New Roman" w:cs="Times New Roman"/>
          <w:sz w:val="20"/>
          <w:szCs w:val="20"/>
        </w:rPr>
        <w:t>RRC parameters</w:t>
      </w:r>
      <w:r>
        <w:rPr>
          <w:rFonts w:ascii="Times New Roman" w:hAnsi="Times New Roman" w:cs="Times New Roman"/>
          <w:sz w:val="20"/>
          <w:szCs w:val="20"/>
        </w:rPr>
        <w:t>,</w:t>
      </w:r>
      <w:r w:rsidRPr="005D25EA">
        <w:rPr>
          <w:rFonts w:ascii="Times New Roman" w:hAnsi="Times New Roman" w:cs="Times New Roman"/>
          <w:sz w:val="20"/>
          <w:szCs w:val="20"/>
        </w:rPr>
        <w:t xml:space="preserve"> </w:t>
      </w:r>
      <w:r>
        <w:rPr>
          <w:rFonts w:ascii="Times New Roman" w:hAnsi="Times New Roman" w:cs="Times New Roman"/>
          <w:sz w:val="20"/>
          <w:szCs w:val="20"/>
        </w:rPr>
        <w:t>such as</w:t>
      </w:r>
      <w:r w:rsidRPr="005D25EA">
        <w:rPr>
          <w:rFonts w:ascii="Times New Roman" w:hAnsi="Times New Roman" w:cs="Times New Roman"/>
          <w:sz w:val="20"/>
          <w:szCs w:val="20"/>
        </w:rPr>
        <w:t xml:space="preserve"> HARQ </w:t>
      </w:r>
      <w:r>
        <w:rPr>
          <w:rFonts w:ascii="Times New Roman" w:hAnsi="Times New Roman" w:cs="Times New Roman"/>
          <w:sz w:val="20"/>
          <w:szCs w:val="20"/>
        </w:rPr>
        <w:t>process ID</w:t>
      </w:r>
      <w:r w:rsidRPr="005D25EA">
        <w:rPr>
          <w:rFonts w:ascii="Times New Roman" w:hAnsi="Times New Roman" w:cs="Times New Roman"/>
          <w:sz w:val="20"/>
          <w:szCs w:val="20"/>
        </w:rPr>
        <w:t xml:space="preserve"> and </w:t>
      </w:r>
      <w:r w:rsidRPr="00C51855">
        <w:rPr>
          <w:rFonts w:ascii="Times New Roman" w:hAnsi="Times New Roman" w:cs="Times New Roman"/>
          <w:sz w:val="20"/>
          <w:szCs w:val="20"/>
        </w:rPr>
        <w:t>the PUCCH resource for HARQ feedback</w:t>
      </w:r>
      <w:r>
        <w:rPr>
          <w:rFonts w:ascii="Times New Roman" w:hAnsi="Times New Roman" w:cs="Times New Roman"/>
          <w:sz w:val="20"/>
          <w:szCs w:val="20"/>
        </w:rPr>
        <w:t>,</w:t>
      </w:r>
      <w:r w:rsidRPr="005D25EA">
        <w:rPr>
          <w:rFonts w:ascii="Times New Roman" w:hAnsi="Times New Roman" w:cs="Times New Roman"/>
          <w:sz w:val="20"/>
          <w:szCs w:val="20"/>
        </w:rPr>
        <w:t xml:space="preserve"> are not applicable to A-IoT radio interface. Conseque</w:t>
      </w:r>
      <w:r>
        <w:rPr>
          <w:rFonts w:ascii="Times New Roman" w:hAnsi="Times New Roman" w:cs="Times New Roman"/>
          <w:sz w:val="20"/>
          <w:szCs w:val="20"/>
        </w:rPr>
        <w:t>n</w:t>
      </w:r>
      <w:r w:rsidRPr="005D25EA">
        <w:rPr>
          <w:rFonts w:ascii="Times New Roman" w:hAnsi="Times New Roman" w:cs="Times New Roman"/>
          <w:sz w:val="20"/>
          <w:szCs w:val="20"/>
        </w:rPr>
        <w:t xml:space="preserve">tly, </w:t>
      </w:r>
      <w:r w:rsidRPr="00E41EAF">
        <w:rPr>
          <w:rFonts w:ascii="Times New Roman" w:hAnsi="Times New Roman" w:cs="Times New Roman"/>
          <w:sz w:val="20"/>
          <w:szCs w:val="20"/>
        </w:rPr>
        <w:t>adopting</w:t>
      </w:r>
      <w:r w:rsidRPr="00D92194">
        <w:rPr>
          <w:rFonts w:ascii="Times New Roman" w:hAnsi="Times New Roman" w:cs="Times New Roman"/>
          <w:b/>
          <w:bCs/>
          <w:sz w:val="20"/>
          <w:szCs w:val="20"/>
        </w:rPr>
        <w:t xml:space="preserve"> Option 1</w:t>
      </w:r>
      <w:r w:rsidRPr="00E41EAF">
        <w:rPr>
          <w:rFonts w:ascii="Times New Roman" w:hAnsi="Times New Roman" w:cs="Times New Roman"/>
          <w:sz w:val="20"/>
          <w:szCs w:val="20"/>
        </w:rPr>
        <w:t xml:space="preserve"> would require further work to decouple the HARQ concept from the existing configured grant mechanism</w:t>
      </w:r>
      <w:r>
        <w:rPr>
          <w:rFonts w:ascii="Times New Roman" w:hAnsi="Times New Roman" w:cs="Times New Roman"/>
          <w:sz w:val="20"/>
          <w:szCs w:val="20"/>
        </w:rPr>
        <w:t>.</w:t>
      </w:r>
    </w:p>
    <w:p w14:paraId="0471B132" w14:textId="40AC0E76" w:rsidR="00E72CA0" w:rsidRDefault="00E72CA0" w:rsidP="00E72CA0">
      <w:pPr>
        <w:rPr>
          <w:rFonts w:ascii="Times New Roman" w:hAnsi="Times New Roman" w:cs="Times New Roman"/>
          <w:sz w:val="20"/>
          <w:szCs w:val="20"/>
        </w:rPr>
      </w:pPr>
      <w:r w:rsidRPr="00E3707E">
        <w:rPr>
          <w:rFonts w:ascii="Times New Roman" w:hAnsi="Times New Roman" w:cs="Times New Roman"/>
          <w:sz w:val="20"/>
          <w:szCs w:val="20"/>
        </w:rPr>
        <w:t xml:space="preserve">For </w:t>
      </w:r>
      <w:r w:rsidRPr="00E3707E">
        <w:rPr>
          <w:rFonts w:ascii="Times New Roman" w:hAnsi="Times New Roman" w:cs="Times New Roman"/>
          <w:b/>
          <w:sz w:val="20"/>
          <w:szCs w:val="20"/>
        </w:rPr>
        <w:t>Option 2</w:t>
      </w:r>
      <w:r w:rsidRPr="00E3707E">
        <w:rPr>
          <w:rFonts w:ascii="Times New Roman" w:hAnsi="Times New Roman" w:cs="Times New Roman"/>
          <w:sz w:val="20"/>
          <w:szCs w:val="20"/>
        </w:rPr>
        <w:t>, the signaling is sim</w:t>
      </w:r>
      <w:r>
        <w:rPr>
          <w:rFonts w:ascii="Times New Roman" w:hAnsi="Times New Roman" w:cs="Times New Roman"/>
          <w:sz w:val="20"/>
          <w:szCs w:val="20"/>
        </w:rPr>
        <w:t>ila</w:t>
      </w:r>
      <w:r w:rsidRPr="00E3707E">
        <w:rPr>
          <w:rFonts w:ascii="Times New Roman" w:hAnsi="Times New Roman" w:cs="Times New Roman"/>
          <w:sz w:val="20"/>
          <w:szCs w:val="20"/>
        </w:rPr>
        <w:t xml:space="preserve">r to the SL resource pool configuration IE </w:t>
      </w:r>
      <w:r w:rsidRPr="00E3707E">
        <w:rPr>
          <w:rFonts w:ascii="Times New Roman" w:hAnsi="Times New Roman" w:cs="Times New Roman"/>
          <w:i/>
          <w:sz w:val="20"/>
          <w:szCs w:val="20"/>
        </w:rPr>
        <w:t>SL-ResourcePool</w:t>
      </w:r>
      <w:r w:rsidRPr="00E3707E">
        <w:rPr>
          <w:rFonts w:ascii="Times New Roman" w:hAnsi="Times New Roman" w:cs="Times New Roman"/>
          <w:sz w:val="20"/>
          <w:szCs w:val="20"/>
        </w:rPr>
        <w:t xml:space="preserve">, </w:t>
      </w:r>
      <w:r w:rsidRPr="00E20E3C">
        <w:rPr>
          <w:rFonts w:ascii="Times New Roman" w:hAnsi="Times New Roman" w:cs="Times New Roman"/>
          <w:sz w:val="20"/>
          <w:szCs w:val="20"/>
        </w:rPr>
        <w:t>However, since</w:t>
      </w:r>
      <w:r w:rsidRPr="00E20E3C" w:rsidDel="00E20E3C">
        <w:rPr>
          <w:rFonts w:ascii="Times New Roman" w:hAnsi="Times New Roman" w:cs="Times New Roman"/>
          <w:sz w:val="20"/>
          <w:szCs w:val="20"/>
        </w:rPr>
        <w:t xml:space="preserve"> </w:t>
      </w:r>
      <w:r w:rsidRPr="00E3707E">
        <w:rPr>
          <w:rFonts w:ascii="Times New Roman" w:hAnsi="Times New Roman" w:cs="Times New Roman"/>
          <w:sz w:val="20"/>
          <w:szCs w:val="20"/>
        </w:rPr>
        <w:t>the A-IoT</w:t>
      </w:r>
      <w:r>
        <w:rPr>
          <w:rFonts w:ascii="Times New Roman" w:hAnsi="Times New Roman" w:cs="Times New Roman"/>
          <w:sz w:val="20"/>
          <w:szCs w:val="20"/>
        </w:rPr>
        <w:t xml:space="preserve"> radio interface</w:t>
      </w:r>
      <w:r w:rsidRPr="00E3707E">
        <w:rPr>
          <w:rFonts w:ascii="Times New Roman" w:hAnsi="Times New Roman" w:cs="Times New Roman"/>
          <w:sz w:val="20"/>
          <w:szCs w:val="20"/>
        </w:rPr>
        <w:t xml:space="preserve"> </w:t>
      </w:r>
      <w:r w:rsidRPr="00E20E3C">
        <w:rPr>
          <w:rFonts w:ascii="Times New Roman" w:hAnsi="Times New Roman" w:cs="Times New Roman"/>
          <w:sz w:val="20"/>
          <w:szCs w:val="20"/>
        </w:rPr>
        <w:t xml:space="preserve">supports </w:t>
      </w:r>
      <w:r>
        <w:rPr>
          <w:rFonts w:ascii="Times New Roman" w:hAnsi="Times New Roman" w:cs="Times New Roman"/>
          <w:sz w:val="20"/>
          <w:szCs w:val="20"/>
        </w:rPr>
        <w:t>only two</w:t>
      </w:r>
      <w:r w:rsidRPr="00E3707E">
        <w:rPr>
          <w:rFonts w:ascii="Times New Roman" w:hAnsi="Times New Roman" w:cs="Times New Roman"/>
          <w:sz w:val="20"/>
          <w:szCs w:val="20"/>
        </w:rPr>
        <w:t xml:space="preserve"> physical channels types</w:t>
      </w:r>
      <w:r>
        <w:rPr>
          <w:rFonts w:ascii="Times New Roman" w:hAnsi="Times New Roman" w:cs="Times New Roman"/>
          <w:sz w:val="20"/>
          <w:szCs w:val="20"/>
        </w:rPr>
        <w:t>,</w:t>
      </w:r>
      <w:r w:rsidRPr="00E3707E">
        <w:rPr>
          <w:rFonts w:ascii="Times New Roman" w:hAnsi="Times New Roman" w:cs="Times New Roman"/>
          <w:sz w:val="20"/>
          <w:szCs w:val="20"/>
        </w:rPr>
        <w:t xml:space="preserve"> the parameters for SL resource pool can be </w:t>
      </w:r>
      <w:r w:rsidRPr="00E20E3C">
        <w:rPr>
          <w:rFonts w:ascii="Times New Roman" w:hAnsi="Times New Roman" w:cs="Times New Roman"/>
          <w:sz w:val="20"/>
          <w:szCs w:val="20"/>
        </w:rPr>
        <w:t xml:space="preserve">significantly </w:t>
      </w:r>
      <w:r w:rsidRPr="00E3707E">
        <w:rPr>
          <w:rFonts w:ascii="Times New Roman" w:hAnsi="Times New Roman" w:cs="Times New Roman"/>
          <w:sz w:val="20"/>
          <w:szCs w:val="20"/>
        </w:rPr>
        <w:t>simplified</w:t>
      </w:r>
      <w:r>
        <w:rPr>
          <w:rFonts w:ascii="Times New Roman" w:hAnsi="Times New Roman" w:cs="Times New Roman"/>
          <w:sz w:val="20"/>
          <w:szCs w:val="20"/>
        </w:rPr>
        <w:t>.</w:t>
      </w:r>
      <w:r w:rsidRPr="00E3707E">
        <w:rPr>
          <w:rFonts w:ascii="Times New Roman" w:hAnsi="Times New Roman" w:cs="Times New Roman"/>
          <w:sz w:val="20"/>
          <w:szCs w:val="20"/>
        </w:rPr>
        <w:t xml:space="preserve"> </w:t>
      </w:r>
      <w:r w:rsidRPr="00E20E3C">
        <w:rPr>
          <w:rFonts w:ascii="Times New Roman" w:hAnsi="Times New Roman" w:cs="Times New Roman"/>
          <w:sz w:val="20"/>
          <w:szCs w:val="20"/>
        </w:rPr>
        <w:t>For instance, a single</w:t>
      </w:r>
      <w:r>
        <w:rPr>
          <w:rFonts w:ascii="Times New Roman" w:hAnsi="Times New Roman" w:cs="Times New Roman"/>
          <w:sz w:val="20"/>
          <w:szCs w:val="20"/>
        </w:rPr>
        <w:t xml:space="preserve"> </w:t>
      </w:r>
      <w:r w:rsidRPr="00E3707E">
        <w:rPr>
          <w:rFonts w:ascii="Times New Roman" w:hAnsi="Times New Roman" w:cs="Times New Roman"/>
          <w:bCs/>
          <w:sz w:val="20"/>
          <w:szCs w:val="20"/>
          <w:lang w:eastAsia="en-GB"/>
        </w:rPr>
        <w:t>resource pool</w:t>
      </w:r>
      <w:r>
        <w:rPr>
          <w:rFonts w:ascii="Times New Roman" w:hAnsi="Times New Roman" w:cs="Times New Roman"/>
          <w:bCs/>
          <w:sz w:val="20"/>
          <w:szCs w:val="20"/>
          <w:lang w:eastAsia="en-GB"/>
        </w:rPr>
        <w:t xml:space="preserve"> for PRDCH and PDRCH</w:t>
      </w:r>
      <w:r w:rsidRPr="00E3707E">
        <w:rPr>
          <w:rFonts w:ascii="Times New Roman" w:hAnsi="Times New Roman" w:cs="Times New Roman"/>
          <w:bCs/>
          <w:sz w:val="20"/>
          <w:szCs w:val="20"/>
          <w:lang w:eastAsia="en-GB"/>
        </w:rPr>
        <w:t xml:space="preserve">, defined by </w:t>
      </w:r>
      <w:r>
        <w:rPr>
          <w:rFonts w:ascii="Times New Roman" w:hAnsi="Times New Roman" w:cs="Times New Roman"/>
          <w:bCs/>
          <w:sz w:val="20"/>
          <w:szCs w:val="20"/>
          <w:lang w:eastAsia="en-GB"/>
        </w:rPr>
        <w:t xml:space="preserve">a </w:t>
      </w:r>
      <w:r w:rsidRPr="00E3707E">
        <w:rPr>
          <w:rFonts w:ascii="Times New Roman" w:hAnsi="Times New Roman" w:cs="Times New Roman"/>
          <w:bCs/>
          <w:sz w:val="20"/>
          <w:szCs w:val="20"/>
          <w:lang w:eastAsia="en-GB"/>
        </w:rPr>
        <w:t xml:space="preserve">repeating bitmap </w:t>
      </w:r>
      <w:r>
        <w:rPr>
          <w:rFonts w:ascii="Times New Roman" w:hAnsi="Times New Roman" w:cs="Times New Roman"/>
          <w:bCs/>
          <w:sz w:val="20"/>
          <w:szCs w:val="20"/>
          <w:lang w:eastAsia="en-GB"/>
        </w:rPr>
        <w:t xml:space="preserve">indicating </w:t>
      </w:r>
      <w:r w:rsidR="003E0577">
        <w:rPr>
          <w:rFonts w:ascii="Times New Roman" w:hAnsi="Times New Roman" w:cs="Times New Roman"/>
          <w:bCs/>
          <w:sz w:val="20"/>
          <w:szCs w:val="20"/>
          <w:lang w:eastAsia="en-GB"/>
        </w:rPr>
        <w:t>available</w:t>
      </w:r>
      <w:r>
        <w:rPr>
          <w:rFonts w:ascii="Times New Roman" w:hAnsi="Times New Roman" w:cs="Times New Roman"/>
          <w:bCs/>
          <w:sz w:val="20"/>
          <w:szCs w:val="20"/>
          <w:lang w:eastAsia="en-GB"/>
        </w:rPr>
        <w:t xml:space="preserve"> slots </w:t>
      </w:r>
      <w:r w:rsidRPr="00E3707E">
        <w:rPr>
          <w:rFonts w:ascii="Times New Roman" w:hAnsi="Times New Roman" w:cs="Times New Roman"/>
          <w:bCs/>
          <w:sz w:val="20"/>
          <w:szCs w:val="20"/>
          <w:lang w:eastAsia="en-GB"/>
        </w:rPr>
        <w:t xml:space="preserve">with periodicity </w:t>
      </w:r>
      <w:r w:rsidRPr="00E20E3C">
        <w:rPr>
          <w:rFonts w:ascii="Times New Roman" w:hAnsi="Times New Roman" w:cs="Times New Roman"/>
          <w:bCs/>
          <w:sz w:val="20"/>
          <w:szCs w:val="20"/>
          <w:lang w:eastAsia="en-GB"/>
        </w:rPr>
        <w:t>within</w:t>
      </w:r>
      <w:r w:rsidRPr="00E3707E">
        <w:rPr>
          <w:rFonts w:ascii="Times New Roman" w:hAnsi="Times New Roman" w:cs="Times New Roman"/>
          <w:bCs/>
          <w:sz w:val="20"/>
          <w:szCs w:val="20"/>
          <w:lang w:eastAsia="en-GB"/>
        </w:rPr>
        <w:t xml:space="preserve"> a SFN cycle</w:t>
      </w:r>
      <w:r>
        <w:rPr>
          <w:rFonts w:ascii="Times New Roman" w:hAnsi="Times New Roman" w:cs="Times New Roman"/>
          <w:bCs/>
          <w:sz w:val="20"/>
          <w:szCs w:val="20"/>
          <w:lang w:eastAsia="en-GB"/>
        </w:rPr>
        <w:t>,</w:t>
      </w:r>
      <w:r w:rsidRPr="00E3707E">
        <w:rPr>
          <w:rFonts w:ascii="Times New Roman" w:hAnsi="Times New Roman" w:cs="Times New Roman"/>
          <w:bCs/>
          <w:sz w:val="20"/>
          <w:szCs w:val="20"/>
          <w:lang w:eastAsia="en-GB"/>
        </w:rPr>
        <w:t xml:space="preserve"> </w:t>
      </w:r>
      <w:r w:rsidRPr="00E20E3C">
        <w:rPr>
          <w:rFonts w:ascii="Times New Roman" w:hAnsi="Times New Roman" w:cs="Times New Roman"/>
          <w:bCs/>
          <w:sz w:val="20"/>
          <w:szCs w:val="20"/>
          <w:lang w:eastAsia="en-GB"/>
        </w:rPr>
        <w:t>may suffice</w:t>
      </w:r>
      <w:r w:rsidRPr="00E3707E">
        <w:rPr>
          <w:rFonts w:ascii="Times New Roman" w:hAnsi="Times New Roman" w:cs="Times New Roman"/>
          <w:sz w:val="20"/>
          <w:szCs w:val="20"/>
        </w:rPr>
        <w:t xml:space="preserve">. However, </w:t>
      </w:r>
      <w:r w:rsidRPr="00201471">
        <w:rPr>
          <w:rFonts w:ascii="Times New Roman" w:hAnsi="Times New Roman" w:cs="Times New Roman"/>
          <w:sz w:val="20"/>
          <w:szCs w:val="20"/>
        </w:rPr>
        <w:t>the stringent timeline</w:t>
      </w:r>
      <w:r w:rsidRPr="00E3707E">
        <w:rPr>
          <w:rFonts w:ascii="Times New Roman" w:hAnsi="Times New Roman" w:cs="Times New Roman"/>
          <w:sz w:val="20"/>
          <w:szCs w:val="20"/>
        </w:rPr>
        <w:t xml:space="preserve"> between A-IoT R2D transmission and corresponding D2R transmis</w:t>
      </w:r>
      <w:r>
        <w:rPr>
          <w:rFonts w:ascii="Times New Roman" w:hAnsi="Times New Roman" w:cs="Times New Roman"/>
          <w:sz w:val="20"/>
          <w:szCs w:val="20"/>
        </w:rPr>
        <w:t>si</w:t>
      </w:r>
      <w:r w:rsidRPr="00E3707E">
        <w:rPr>
          <w:rFonts w:ascii="Times New Roman" w:hAnsi="Times New Roman" w:cs="Times New Roman"/>
          <w:sz w:val="20"/>
          <w:szCs w:val="20"/>
        </w:rPr>
        <w:t>on</w:t>
      </w:r>
      <w:r>
        <w:rPr>
          <w:rFonts w:ascii="Times New Roman" w:hAnsi="Times New Roman" w:cs="Times New Roman"/>
          <w:sz w:val="20"/>
          <w:szCs w:val="20"/>
        </w:rPr>
        <w:t>,</w:t>
      </w:r>
      <w:r w:rsidRPr="00E3707E">
        <w:rPr>
          <w:rFonts w:ascii="Times New Roman" w:hAnsi="Times New Roman" w:cs="Times New Roman"/>
          <w:sz w:val="20"/>
          <w:szCs w:val="20"/>
        </w:rPr>
        <w:t xml:space="preserve"> as defined in RAN1 specification, may lead to resource fragmen</w:t>
      </w:r>
      <w:r>
        <w:rPr>
          <w:rFonts w:ascii="Times New Roman" w:hAnsi="Times New Roman" w:cs="Times New Roman"/>
          <w:sz w:val="20"/>
          <w:szCs w:val="20"/>
        </w:rPr>
        <w:t>ta</w:t>
      </w:r>
      <w:r w:rsidRPr="00E3707E">
        <w:rPr>
          <w:rFonts w:ascii="Times New Roman" w:hAnsi="Times New Roman" w:cs="Times New Roman"/>
          <w:sz w:val="20"/>
          <w:szCs w:val="20"/>
        </w:rPr>
        <w:t>tion within the A-IoT resource pool</w:t>
      </w:r>
      <w:r>
        <w:rPr>
          <w:rFonts w:ascii="Times New Roman" w:hAnsi="Times New Roman" w:cs="Times New Roman"/>
          <w:sz w:val="20"/>
          <w:szCs w:val="20"/>
        </w:rPr>
        <w:t xml:space="preserve"> defined </w:t>
      </w:r>
      <w:r w:rsidRPr="00201471">
        <w:rPr>
          <w:rFonts w:ascii="Times New Roman" w:hAnsi="Times New Roman" w:cs="Times New Roman"/>
          <w:sz w:val="20"/>
          <w:szCs w:val="20"/>
        </w:rPr>
        <w:t>by this</w:t>
      </w:r>
      <w:r>
        <w:rPr>
          <w:rFonts w:ascii="Times New Roman" w:hAnsi="Times New Roman" w:cs="Times New Roman"/>
          <w:sz w:val="20"/>
          <w:szCs w:val="20"/>
        </w:rPr>
        <w:t xml:space="preserve"> bitmap </w:t>
      </w:r>
      <w:r w:rsidRPr="00201471">
        <w:rPr>
          <w:rFonts w:ascii="Times New Roman" w:hAnsi="Times New Roman" w:cs="Times New Roman"/>
          <w:sz w:val="20"/>
          <w:szCs w:val="20"/>
        </w:rPr>
        <w:t>approach</w:t>
      </w:r>
      <w:r>
        <w:rPr>
          <w:rFonts w:ascii="Times New Roman" w:hAnsi="Times New Roman" w:cs="Times New Roman"/>
          <w:sz w:val="20"/>
          <w:szCs w:val="20"/>
        </w:rPr>
        <w:t>. As a result</w:t>
      </w:r>
      <w:r w:rsidRPr="00E3707E">
        <w:rPr>
          <w:rFonts w:ascii="Times New Roman" w:hAnsi="Times New Roman" w:cs="Times New Roman"/>
          <w:sz w:val="20"/>
          <w:szCs w:val="20"/>
        </w:rPr>
        <w:t xml:space="preserve">, </w:t>
      </w:r>
      <w:r w:rsidRPr="00D92194">
        <w:rPr>
          <w:rFonts w:ascii="Times New Roman" w:hAnsi="Times New Roman" w:cs="Times New Roman"/>
          <w:b/>
          <w:bCs/>
          <w:sz w:val="20"/>
          <w:szCs w:val="20"/>
        </w:rPr>
        <w:t xml:space="preserve">Option 2 </w:t>
      </w:r>
      <w:r w:rsidRPr="00E3707E">
        <w:rPr>
          <w:rFonts w:ascii="Times New Roman" w:hAnsi="Times New Roman" w:cs="Times New Roman"/>
          <w:sz w:val="20"/>
          <w:szCs w:val="20"/>
        </w:rPr>
        <w:t xml:space="preserve">is </w:t>
      </w:r>
      <w:r w:rsidRPr="00500D3B">
        <w:rPr>
          <w:rFonts w:ascii="Times New Roman" w:hAnsi="Times New Roman" w:cs="Times New Roman"/>
          <w:sz w:val="20"/>
          <w:szCs w:val="20"/>
        </w:rPr>
        <w:t>less favorable</w:t>
      </w:r>
      <w:r>
        <w:rPr>
          <w:rFonts w:ascii="Times New Roman" w:hAnsi="Times New Roman" w:cs="Times New Roman"/>
          <w:sz w:val="20"/>
          <w:szCs w:val="20"/>
        </w:rPr>
        <w:t xml:space="preserve"> </w:t>
      </w:r>
      <w:r w:rsidRPr="00E3707E">
        <w:rPr>
          <w:rFonts w:ascii="Times New Roman" w:hAnsi="Times New Roman" w:cs="Times New Roman"/>
          <w:sz w:val="20"/>
          <w:szCs w:val="20"/>
        </w:rPr>
        <w:t>du</w:t>
      </w:r>
      <w:r>
        <w:rPr>
          <w:rFonts w:ascii="Times New Roman" w:hAnsi="Times New Roman" w:cs="Times New Roman"/>
          <w:sz w:val="20"/>
          <w:szCs w:val="20"/>
        </w:rPr>
        <w:t xml:space="preserve">e </w:t>
      </w:r>
      <w:r w:rsidRPr="00E3707E">
        <w:rPr>
          <w:rFonts w:ascii="Times New Roman" w:hAnsi="Times New Roman" w:cs="Times New Roman"/>
          <w:sz w:val="20"/>
          <w:szCs w:val="20"/>
        </w:rPr>
        <w:t xml:space="preserve">to </w:t>
      </w:r>
      <w:r>
        <w:rPr>
          <w:rFonts w:ascii="Times New Roman" w:hAnsi="Times New Roman" w:cs="Times New Roman"/>
          <w:sz w:val="20"/>
          <w:szCs w:val="20"/>
        </w:rPr>
        <w:t xml:space="preserve">potential </w:t>
      </w:r>
      <w:r w:rsidRPr="00E3707E">
        <w:rPr>
          <w:rFonts w:ascii="Times New Roman" w:hAnsi="Times New Roman" w:cs="Times New Roman"/>
          <w:sz w:val="20"/>
          <w:szCs w:val="20"/>
        </w:rPr>
        <w:t>low resource u</w:t>
      </w:r>
      <w:r>
        <w:rPr>
          <w:rFonts w:ascii="Times New Roman" w:hAnsi="Times New Roman" w:cs="Times New Roman"/>
          <w:sz w:val="20"/>
          <w:szCs w:val="20"/>
        </w:rPr>
        <w:t>ti</w:t>
      </w:r>
      <w:r w:rsidRPr="00E3707E">
        <w:rPr>
          <w:rFonts w:ascii="Times New Roman" w:hAnsi="Times New Roman" w:cs="Times New Roman"/>
          <w:sz w:val="20"/>
          <w:szCs w:val="20"/>
        </w:rPr>
        <w:t>lization.</w:t>
      </w:r>
      <w:r>
        <w:rPr>
          <w:rFonts w:ascii="Times New Roman" w:hAnsi="Times New Roman" w:cs="Times New Roman"/>
          <w:sz w:val="20"/>
          <w:szCs w:val="20"/>
        </w:rPr>
        <w:t xml:space="preserve"> </w:t>
      </w:r>
    </w:p>
    <w:p w14:paraId="18A78C34" w14:textId="4E974FF2" w:rsidR="00E72CA0" w:rsidRPr="002657FA" w:rsidRDefault="00E72CA0" w:rsidP="00E72CA0">
      <w:pPr>
        <w:rPr>
          <w:rFonts w:ascii="Times New Roman" w:hAnsi="Times New Roman" w:cs="Times New Roman"/>
          <w:sz w:val="20"/>
        </w:rPr>
      </w:pPr>
      <w:r w:rsidRPr="00E3707E">
        <w:rPr>
          <w:rFonts w:ascii="Times New Roman" w:hAnsi="Times New Roman" w:cs="Times New Roman"/>
          <w:sz w:val="20"/>
          <w:szCs w:val="20"/>
        </w:rPr>
        <w:t xml:space="preserve">For </w:t>
      </w:r>
      <w:r w:rsidRPr="00E3707E">
        <w:rPr>
          <w:rFonts w:ascii="Times New Roman" w:hAnsi="Times New Roman" w:cs="Times New Roman"/>
          <w:b/>
          <w:sz w:val="20"/>
          <w:szCs w:val="20"/>
        </w:rPr>
        <w:t xml:space="preserve">Option </w:t>
      </w:r>
      <w:r>
        <w:rPr>
          <w:rFonts w:ascii="Times New Roman" w:hAnsi="Times New Roman" w:cs="Times New Roman"/>
          <w:b/>
          <w:sz w:val="20"/>
          <w:szCs w:val="20"/>
        </w:rPr>
        <w:t>3</w:t>
      </w:r>
      <w:r w:rsidRPr="00E3707E">
        <w:rPr>
          <w:rFonts w:ascii="Times New Roman" w:hAnsi="Times New Roman" w:cs="Times New Roman"/>
          <w:sz w:val="20"/>
          <w:szCs w:val="20"/>
        </w:rPr>
        <w:t>,</w:t>
      </w:r>
      <w:r>
        <w:rPr>
          <w:rFonts w:ascii="Times New Roman" w:hAnsi="Times New Roman" w:cs="Times New Roman"/>
          <w:sz w:val="20"/>
          <w:szCs w:val="20"/>
        </w:rPr>
        <w:t xml:space="preserve"> the Uu Gap configuration signaling</w:t>
      </w:r>
      <w:r w:rsidRPr="00AD10A6">
        <w:rPr>
          <w:rFonts w:ascii="Times New Roman" w:hAnsi="Times New Roman" w:cs="Times New Roman"/>
          <w:sz w:val="20"/>
          <w:szCs w:val="20"/>
        </w:rPr>
        <w:t>, such as</w:t>
      </w:r>
      <w:r>
        <w:rPr>
          <w:rFonts w:ascii="Times New Roman" w:hAnsi="Times New Roman" w:cs="Times New Roman"/>
          <w:sz w:val="20"/>
          <w:szCs w:val="20"/>
        </w:rPr>
        <w:t xml:space="preserve"> the IE </w:t>
      </w:r>
      <w:r w:rsidRPr="00E958DE">
        <w:rPr>
          <w:rFonts w:ascii="Times New Roman" w:hAnsi="Times New Roman" w:cs="Times New Roman"/>
          <w:i/>
          <w:sz w:val="20"/>
          <w:szCs w:val="20"/>
        </w:rPr>
        <w:t>MUSIM-GapConfig</w:t>
      </w:r>
      <w:r>
        <w:rPr>
          <w:rFonts w:ascii="Times New Roman" w:hAnsi="Times New Roman" w:cs="Times New Roman"/>
          <w:sz w:val="20"/>
          <w:szCs w:val="20"/>
        </w:rPr>
        <w:t xml:space="preserve"> can be reused as baseline. By introducing a Gap configuration</w:t>
      </w:r>
      <w:r w:rsidRPr="00E958DE">
        <w:rPr>
          <w:rFonts w:ascii="Times New Roman" w:hAnsi="Times New Roman" w:cs="Times New Roman"/>
          <w:sz w:val="20"/>
          <w:szCs w:val="20"/>
        </w:rPr>
        <w:t xml:space="preserve"> </w:t>
      </w:r>
      <w:r>
        <w:rPr>
          <w:rFonts w:ascii="Times New Roman" w:hAnsi="Times New Roman" w:cs="Times New Roman"/>
          <w:sz w:val="20"/>
          <w:szCs w:val="20"/>
        </w:rPr>
        <w:t xml:space="preserve">that </w:t>
      </w:r>
      <w:r w:rsidRPr="00E958DE">
        <w:rPr>
          <w:rFonts w:ascii="Times New Roman" w:hAnsi="Times New Roman" w:cs="Times New Roman"/>
          <w:sz w:val="20"/>
          <w:szCs w:val="20"/>
        </w:rPr>
        <w:t>provides periodic</w:t>
      </w:r>
      <w:r>
        <w:rPr>
          <w:rFonts w:ascii="Times New Roman" w:hAnsi="Times New Roman" w:cs="Times New Roman"/>
          <w:sz w:val="20"/>
          <w:szCs w:val="20"/>
        </w:rPr>
        <w:t xml:space="preserve"> time</w:t>
      </w:r>
      <w:r w:rsidRPr="00E958DE">
        <w:rPr>
          <w:rFonts w:ascii="Times New Roman" w:hAnsi="Times New Roman" w:cs="Times New Roman"/>
          <w:sz w:val="20"/>
          <w:szCs w:val="20"/>
        </w:rPr>
        <w:t xml:space="preserve"> </w:t>
      </w:r>
      <w:r>
        <w:rPr>
          <w:rFonts w:ascii="Times New Roman" w:hAnsi="Times New Roman" w:cs="Times New Roman"/>
          <w:sz w:val="20"/>
          <w:szCs w:val="20"/>
        </w:rPr>
        <w:t>window, a balance between BS</w:t>
      </w:r>
      <w:r w:rsidRPr="00E958DE">
        <w:rPr>
          <w:rFonts w:ascii="Times New Roman" w:hAnsi="Times New Roman" w:cs="Times New Roman"/>
          <w:sz w:val="20"/>
          <w:szCs w:val="20"/>
        </w:rPr>
        <w:t xml:space="preserve"> </w:t>
      </w:r>
      <w:r>
        <w:rPr>
          <w:rFonts w:ascii="Times New Roman" w:hAnsi="Times New Roman" w:cs="Times New Roman"/>
          <w:sz w:val="20"/>
          <w:szCs w:val="20"/>
        </w:rPr>
        <w:t xml:space="preserve">control flexibility and resource utilization </w:t>
      </w:r>
      <w:r w:rsidRPr="00355AD0">
        <w:rPr>
          <w:rFonts w:ascii="Times New Roman" w:hAnsi="Times New Roman" w:cs="Times New Roman"/>
          <w:sz w:val="20"/>
          <w:szCs w:val="20"/>
        </w:rPr>
        <w:t>can be achieved</w:t>
      </w:r>
      <w:r>
        <w:rPr>
          <w:rFonts w:ascii="Times New Roman" w:hAnsi="Times New Roman" w:cs="Times New Roman"/>
          <w:sz w:val="20"/>
          <w:szCs w:val="20"/>
        </w:rPr>
        <w:t xml:space="preserve"> to </w:t>
      </w:r>
      <w:r w:rsidRPr="002657FA">
        <w:rPr>
          <w:rFonts w:ascii="Times New Roman" w:hAnsi="Times New Roman" w:cs="Times New Roman"/>
          <w:sz w:val="20"/>
          <w:szCs w:val="20"/>
        </w:rPr>
        <w:t xml:space="preserve">effectively </w:t>
      </w:r>
      <w:r>
        <w:rPr>
          <w:rFonts w:ascii="Times New Roman" w:hAnsi="Times New Roman" w:cs="Times New Roman"/>
          <w:sz w:val="20"/>
          <w:szCs w:val="20"/>
        </w:rPr>
        <w:t>operate on A-IoT radio interface. For instance, w</w:t>
      </w:r>
      <w:r w:rsidRPr="00092401">
        <w:rPr>
          <w:rFonts w:ascii="Times New Roman" w:hAnsi="Times New Roman" w:cs="Times New Roman"/>
          <w:sz w:val="20"/>
          <w:szCs w:val="20"/>
        </w:rPr>
        <w:t xml:space="preserve">ithin a given </w:t>
      </w:r>
      <w:r>
        <w:rPr>
          <w:rFonts w:ascii="Times New Roman" w:hAnsi="Times New Roman" w:cs="Times New Roman"/>
          <w:sz w:val="20"/>
          <w:szCs w:val="20"/>
        </w:rPr>
        <w:t>resource</w:t>
      </w:r>
      <w:r w:rsidRPr="00092401">
        <w:rPr>
          <w:rFonts w:ascii="Times New Roman" w:hAnsi="Times New Roman" w:cs="Times New Roman"/>
          <w:sz w:val="20"/>
          <w:szCs w:val="20"/>
        </w:rPr>
        <w:t xml:space="preserve"> set, time-domain resources are available to A</w:t>
      </w:r>
      <w:r>
        <w:rPr>
          <w:rFonts w:ascii="Times New Roman" w:hAnsi="Times New Roman" w:cs="Times New Roman"/>
          <w:sz w:val="20"/>
          <w:szCs w:val="20"/>
        </w:rPr>
        <w:t>-</w:t>
      </w:r>
      <w:r w:rsidRPr="00092401">
        <w:rPr>
          <w:rFonts w:ascii="Times New Roman" w:hAnsi="Times New Roman" w:cs="Times New Roman"/>
          <w:sz w:val="20"/>
          <w:szCs w:val="20"/>
        </w:rPr>
        <w:t xml:space="preserve">IoT by default (no bitmap required). </w:t>
      </w:r>
      <w:r>
        <w:rPr>
          <w:rFonts w:ascii="Times New Roman" w:hAnsi="Times New Roman" w:cs="Times New Roman"/>
          <w:sz w:val="20"/>
          <w:szCs w:val="20"/>
        </w:rPr>
        <w:t xml:space="preserve">Besides, in case that </w:t>
      </w:r>
      <w:r w:rsidR="003E0577">
        <w:rPr>
          <w:rFonts w:ascii="Times New Roman" w:hAnsi="Times New Roman" w:cs="Times New Roman"/>
          <w:sz w:val="20"/>
          <w:szCs w:val="20"/>
        </w:rPr>
        <w:t xml:space="preserve">some </w:t>
      </w:r>
      <w:r>
        <w:rPr>
          <w:rFonts w:ascii="Times New Roman" w:hAnsi="Times New Roman" w:cs="Times New Roman"/>
          <w:sz w:val="20"/>
          <w:szCs w:val="20"/>
        </w:rPr>
        <w:t>potential</w:t>
      </w:r>
      <w:r w:rsidRPr="00092401">
        <w:rPr>
          <w:rFonts w:ascii="Times New Roman" w:hAnsi="Times New Roman" w:cs="Times New Roman"/>
          <w:sz w:val="20"/>
          <w:szCs w:val="20"/>
        </w:rPr>
        <w:t xml:space="preserve"> conflict between Uu and A-IoT</w:t>
      </w:r>
      <w:r>
        <w:rPr>
          <w:rFonts w:ascii="Times New Roman" w:hAnsi="Times New Roman" w:cs="Times New Roman"/>
          <w:sz w:val="20"/>
          <w:szCs w:val="20"/>
        </w:rPr>
        <w:t xml:space="preserve"> operation may occur and is detected by the UE reader,</w:t>
      </w:r>
      <w:r w:rsidRPr="00092401">
        <w:rPr>
          <w:rFonts w:ascii="Times New Roman" w:hAnsi="Times New Roman" w:cs="Times New Roman"/>
          <w:sz w:val="20"/>
          <w:szCs w:val="20"/>
        </w:rPr>
        <w:t xml:space="preserve"> </w:t>
      </w:r>
      <w:r>
        <w:rPr>
          <w:rFonts w:ascii="Times New Roman" w:hAnsi="Times New Roman" w:cs="Times New Roman"/>
          <w:sz w:val="20"/>
          <w:szCs w:val="20"/>
        </w:rPr>
        <w:t xml:space="preserve">it can </w:t>
      </w:r>
      <w:r w:rsidRPr="00092401">
        <w:rPr>
          <w:rFonts w:ascii="Times New Roman" w:hAnsi="Times New Roman" w:cs="Times New Roman"/>
          <w:sz w:val="20"/>
          <w:szCs w:val="20"/>
        </w:rPr>
        <w:t xml:space="preserve">be addressed </w:t>
      </w:r>
      <w:r w:rsidR="00C546A7">
        <w:rPr>
          <w:rFonts w:ascii="Times New Roman" w:hAnsi="Times New Roman" w:cs="Times New Roman"/>
          <w:sz w:val="20"/>
          <w:szCs w:val="20"/>
        </w:rPr>
        <w:t xml:space="preserve">according to </w:t>
      </w:r>
      <w:r w:rsidRPr="00092401">
        <w:rPr>
          <w:rFonts w:ascii="Times New Roman" w:hAnsi="Times New Roman" w:cs="Times New Roman"/>
          <w:sz w:val="20"/>
          <w:szCs w:val="20"/>
        </w:rPr>
        <w:t xml:space="preserve">the </w:t>
      </w:r>
      <w:r>
        <w:rPr>
          <w:rFonts w:ascii="Times New Roman" w:hAnsi="Times New Roman" w:cs="Times New Roman"/>
          <w:sz w:val="20"/>
          <w:szCs w:val="20"/>
        </w:rPr>
        <w:t>c</w:t>
      </w:r>
      <w:r w:rsidRPr="00092401">
        <w:rPr>
          <w:rFonts w:ascii="Times New Roman" w:hAnsi="Times New Roman" w:cs="Times New Roman"/>
          <w:sz w:val="20"/>
          <w:szCs w:val="20"/>
        </w:rPr>
        <w:t>ollision handling between Uu and A-IoT, per the</w:t>
      </w:r>
      <w:r>
        <w:rPr>
          <w:rFonts w:ascii="Times New Roman" w:hAnsi="Times New Roman" w:cs="Times New Roman"/>
          <w:sz w:val="20"/>
          <w:szCs w:val="20"/>
        </w:rPr>
        <w:t xml:space="preserve"> </w:t>
      </w:r>
      <w:r w:rsidR="003E0577">
        <w:rPr>
          <w:rFonts w:ascii="Times New Roman" w:hAnsi="Times New Roman" w:cs="Times New Roman"/>
          <w:sz w:val="20"/>
          <w:szCs w:val="20"/>
        </w:rPr>
        <w:t>discussion</w:t>
      </w:r>
      <w:r>
        <w:rPr>
          <w:rFonts w:ascii="Times New Roman" w:hAnsi="Times New Roman" w:cs="Times New Roman"/>
          <w:sz w:val="20"/>
          <w:szCs w:val="20"/>
        </w:rPr>
        <w:t xml:space="preserve"> in Subclause 2.4. </w:t>
      </w:r>
      <w:r w:rsidRPr="002657FA">
        <w:rPr>
          <w:rFonts w:ascii="Times New Roman" w:hAnsi="Times New Roman" w:cs="Times New Roman"/>
          <w:sz w:val="20"/>
        </w:rPr>
        <w:t xml:space="preserve">Based on this </w:t>
      </w:r>
      <w:r>
        <w:rPr>
          <w:rFonts w:ascii="Times New Roman" w:hAnsi="Times New Roman" w:cs="Times New Roman"/>
          <w:sz w:val="20"/>
        </w:rPr>
        <w:t>analysis</w:t>
      </w:r>
      <w:r w:rsidRPr="002657FA">
        <w:rPr>
          <w:rFonts w:ascii="Times New Roman" w:hAnsi="Times New Roman" w:cs="Times New Roman"/>
          <w:sz w:val="20"/>
        </w:rPr>
        <w:t xml:space="preserve">, </w:t>
      </w:r>
      <w:r w:rsidRPr="00D92194">
        <w:rPr>
          <w:rFonts w:ascii="Times New Roman" w:hAnsi="Times New Roman" w:cs="Times New Roman"/>
          <w:b/>
          <w:bCs/>
          <w:sz w:val="20"/>
        </w:rPr>
        <w:t>Option 3</w:t>
      </w:r>
      <w:r w:rsidRPr="002657FA">
        <w:rPr>
          <w:rFonts w:ascii="Times New Roman" w:hAnsi="Times New Roman" w:cs="Times New Roman"/>
          <w:sz w:val="20"/>
        </w:rPr>
        <w:t xml:space="preserve"> </w:t>
      </w:r>
      <w:r>
        <w:rPr>
          <w:rFonts w:ascii="Times New Roman" w:hAnsi="Times New Roman" w:cs="Times New Roman" w:hint="eastAsia"/>
          <w:sz w:val="20"/>
        </w:rPr>
        <w:t>is</w:t>
      </w:r>
      <w:r w:rsidRPr="002657FA">
        <w:rPr>
          <w:rFonts w:ascii="Times New Roman" w:hAnsi="Times New Roman" w:cs="Times New Roman"/>
          <w:sz w:val="20"/>
        </w:rPr>
        <w:t xml:space="preserve"> slightly preferred.</w:t>
      </w:r>
      <w:r>
        <w:rPr>
          <w:rFonts w:ascii="Times New Roman" w:hAnsi="Times New Roman" w:cs="Times New Roman" w:hint="eastAsia"/>
          <w:sz w:val="20"/>
        </w:rPr>
        <w:t xml:space="preserve"> </w:t>
      </w:r>
    </w:p>
    <w:p w14:paraId="6EBA73D7" w14:textId="64E79BCA" w:rsidR="00E72CA0" w:rsidRDefault="00E72CA0" w:rsidP="00E72CA0">
      <w:pPr>
        <w:pStyle w:val="Proposal"/>
        <w:numPr>
          <w:ilvl w:val="0"/>
          <w:numId w:val="7"/>
        </w:numPr>
        <w:ind w:left="1701" w:hanging="1701"/>
        <w:rPr>
          <w:rFonts w:ascii="Times New Roman" w:hAnsi="Times New Roman"/>
        </w:rPr>
      </w:pPr>
      <w:bookmarkStart w:id="37" w:name="_Toc213422681"/>
      <w:r w:rsidRPr="00A4233A">
        <w:rPr>
          <w:rFonts w:ascii="Times New Roman" w:hAnsi="Times New Roman"/>
        </w:rPr>
        <w:t xml:space="preserve">RAN2 to discuss and decide which of the following </w:t>
      </w:r>
      <w:r w:rsidR="00C546A7">
        <w:rPr>
          <w:rFonts w:ascii="Times New Roman" w:hAnsi="Times New Roman"/>
        </w:rPr>
        <w:t>signalling</w:t>
      </w:r>
      <w:r>
        <w:rPr>
          <w:rFonts w:ascii="Times New Roman" w:hAnsi="Times New Roman"/>
        </w:rPr>
        <w:t xml:space="preserve"> </w:t>
      </w:r>
      <w:r w:rsidRPr="00A4233A">
        <w:rPr>
          <w:rFonts w:ascii="Times New Roman" w:hAnsi="Times New Roman"/>
        </w:rPr>
        <w:t xml:space="preserve">options </w:t>
      </w:r>
      <w:r>
        <w:rPr>
          <w:rFonts w:ascii="Times New Roman" w:hAnsi="Times New Roman"/>
        </w:rPr>
        <w:t>to</w:t>
      </w:r>
      <w:r w:rsidRPr="00A4233A">
        <w:rPr>
          <w:rFonts w:ascii="Times New Roman" w:hAnsi="Times New Roman"/>
        </w:rPr>
        <w:t xml:space="preserve"> adopt</w:t>
      </w:r>
      <w:r>
        <w:rPr>
          <w:rFonts w:ascii="Times New Roman" w:hAnsi="Times New Roman"/>
        </w:rPr>
        <w:t xml:space="preserve"> </w:t>
      </w:r>
      <w:r w:rsidRPr="00A4233A">
        <w:rPr>
          <w:rFonts w:ascii="Times New Roman" w:hAnsi="Times New Roman"/>
        </w:rPr>
        <w:t xml:space="preserve">for defining </w:t>
      </w:r>
      <w:r w:rsidRPr="00AC78FC">
        <w:rPr>
          <w:rFonts w:ascii="Times New Roman" w:hAnsi="Times New Roman"/>
        </w:rPr>
        <w:t xml:space="preserve">Multiple </w:t>
      </w:r>
      <w:r w:rsidR="009938AF">
        <w:rPr>
          <w:rFonts w:ascii="Times New Roman" w:hAnsi="Times New Roman"/>
        </w:rPr>
        <w:t>S</w:t>
      </w:r>
      <w:r w:rsidRPr="00AC78FC">
        <w:rPr>
          <w:rFonts w:ascii="Times New Roman" w:hAnsi="Times New Roman"/>
        </w:rPr>
        <w:t>ets of</w:t>
      </w:r>
      <w:r w:rsidRPr="00A4233A">
        <w:rPr>
          <w:rFonts w:ascii="Times New Roman" w:hAnsi="Times New Roman"/>
        </w:rPr>
        <w:t xml:space="preserve"> A-IoT resource</w:t>
      </w:r>
      <w:r>
        <w:rPr>
          <w:rFonts w:ascii="Times New Roman" w:hAnsi="Times New Roman"/>
        </w:rPr>
        <w:t xml:space="preserve"> to a UE reader:</w:t>
      </w:r>
      <w:bookmarkEnd w:id="37"/>
    </w:p>
    <w:p w14:paraId="01FAEDDB" w14:textId="77777777" w:rsidR="00E72CA0" w:rsidRPr="00100312" w:rsidRDefault="00E72CA0" w:rsidP="00E72CA0">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1: RRC-based Configured Grant resource (e.g., </w:t>
      </w:r>
      <w:r w:rsidRPr="00355AD0">
        <w:rPr>
          <w:rFonts w:ascii="Times New Roman" w:hAnsi="Times New Roman" w:cs="Times New Roman"/>
          <w:b/>
          <w:sz w:val="20"/>
          <w:szCs w:val="20"/>
        </w:rPr>
        <w:t>similar to</w:t>
      </w:r>
      <w:r w:rsidRPr="00100312">
        <w:rPr>
          <w:rFonts w:ascii="Times New Roman" w:hAnsi="Times New Roman" w:cs="Times New Roman"/>
          <w:b/>
          <w:sz w:val="20"/>
          <w:szCs w:val="20"/>
        </w:rPr>
        <w:t xml:space="preserve"> SL CG type-1 resource) </w:t>
      </w:r>
    </w:p>
    <w:p w14:paraId="128389A8" w14:textId="77777777" w:rsidR="00E72CA0" w:rsidRPr="00100312" w:rsidRDefault="00E72CA0" w:rsidP="00E72CA0">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2: </w:t>
      </w:r>
      <w:r w:rsidRPr="00355AD0">
        <w:rPr>
          <w:rFonts w:ascii="Times New Roman" w:hAnsi="Times New Roman" w:cs="Times New Roman"/>
          <w:b/>
          <w:sz w:val="20"/>
          <w:szCs w:val="20"/>
        </w:rPr>
        <w:t>A-IoT resource pools, w</w:t>
      </w:r>
      <w:r>
        <w:rPr>
          <w:rFonts w:ascii="Times New Roman" w:hAnsi="Times New Roman" w:cs="Times New Roman"/>
          <w:b/>
          <w:sz w:val="20"/>
          <w:szCs w:val="20"/>
        </w:rPr>
        <w:t>ith each</w:t>
      </w:r>
      <w:r w:rsidRPr="00A259BA">
        <w:rPr>
          <w:rFonts w:ascii="Times New Roman" w:hAnsi="Times New Roman" w:cs="Times New Roman"/>
          <w:b/>
          <w:sz w:val="20"/>
          <w:szCs w:val="20"/>
        </w:rPr>
        <w:t xml:space="preserve"> </w:t>
      </w:r>
      <w:r>
        <w:rPr>
          <w:rFonts w:ascii="Times New Roman" w:hAnsi="Times New Roman" w:cs="Times New Roman"/>
          <w:b/>
          <w:sz w:val="20"/>
          <w:szCs w:val="20"/>
        </w:rPr>
        <w:t>P</w:t>
      </w:r>
      <w:r w:rsidRPr="00A259BA">
        <w:rPr>
          <w:rFonts w:ascii="Times New Roman" w:hAnsi="Times New Roman" w:cs="Times New Roman"/>
          <w:b/>
          <w:sz w:val="20"/>
          <w:szCs w:val="20"/>
        </w:rPr>
        <w:t xml:space="preserve">ool configured </w:t>
      </w:r>
      <w:r w:rsidRPr="00355AD0">
        <w:rPr>
          <w:rFonts w:ascii="Times New Roman" w:hAnsi="Times New Roman" w:cs="Times New Roman"/>
          <w:b/>
          <w:sz w:val="20"/>
          <w:szCs w:val="20"/>
        </w:rPr>
        <w:t>exclusively</w:t>
      </w:r>
      <w:r>
        <w:rPr>
          <w:rFonts w:ascii="Times New Roman" w:hAnsi="Times New Roman" w:cs="Times New Roman"/>
          <w:b/>
          <w:sz w:val="20"/>
          <w:szCs w:val="20"/>
        </w:rPr>
        <w:t xml:space="preserve"> for</w:t>
      </w:r>
      <w:r w:rsidRPr="00A259BA">
        <w:rPr>
          <w:rFonts w:ascii="Times New Roman" w:hAnsi="Times New Roman" w:cs="Times New Roman"/>
          <w:b/>
          <w:sz w:val="20"/>
          <w:szCs w:val="20"/>
        </w:rPr>
        <w:t xml:space="preserve"> a UE reader </w:t>
      </w:r>
      <w:r w:rsidRPr="00100312">
        <w:rPr>
          <w:rFonts w:ascii="Times New Roman" w:hAnsi="Times New Roman" w:cs="Times New Roman"/>
          <w:b/>
          <w:sz w:val="20"/>
          <w:szCs w:val="20"/>
        </w:rPr>
        <w:t xml:space="preserve">(e.g., </w:t>
      </w:r>
      <w:r w:rsidRPr="00A6637B">
        <w:rPr>
          <w:rFonts w:ascii="Times New Roman" w:hAnsi="Times New Roman" w:cs="Times New Roman"/>
          <w:b/>
          <w:sz w:val="20"/>
          <w:szCs w:val="20"/>
        </w:rPr>
        <w:t>similar to</w:t>
      </w:r>
      <w:r w:rsidRPr="00100312">
        <w:rPr>
          <w:rFonts w:ascii="Times New Roman" w:hAnsi="Times New Roman" w:cs="Times New Roman"/>
          <w:b/>
          <w:sz w:val="20"/>
          <w:szCs w:val="20"/>
        </w:rPr>
        <w:t xml:space="preserve"> SL resource pool) </w:t>
      </w:r>
    </w:p>
    <w:p w14:paraId="5B44B41E" w14:textId="77777777" w:rsidR="00E72CA0" w:rsidRPr="00100312" w:rsidRDefault="00E72CA0" w:rsidP="00E72CA0">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3: A-IoT </w:t>
      </w:r>
      <w:r>
        <w:rPr>
          <w:rFonts w:ascii="Times New Roman" w:hAnsi="Times New Roman" w:cs="Times New Roman"/>
          <w:b/>
          <w:sz w:val="20"/>
          <w:szCs w:val="20"/>
        </w:rPr>
        <w:t>specific</w:t>
      </w:r>
      <w:r w:rsidRPr="00100312">
        <w:rPr>
          <w:rFonts w:ascii="Times New Roman" w:hAnsi="Times New Roman" w:cs="Times New Roman"/>
          <w:b/>
          <w:sz w:val="20"/>
          <w:szCs w:val="20"/>
        </w:rPr>
        <w:t xml:space="preserve"> Gap configuration (</w:t>
      </w:r>
      <w:r w:rsidRPr="00B65D88">
        <w:rPr>
          <w:rFonts w:ascii="Times New Roman" w:hAnsi="Times New Roman" w:cs="Times New Roman"/>
          <w:b/>
          <w:sz w:val="20"/>
          <w:szCs w:val="20"/>
        </w:rPr>
        <w:t xml:space="preserve">e.g., </w:t>
      </w:r>
      <w:r w:rsidRPr="00A6637B">
        <w:rPr>
          <w:rFonts w:ascii="Times New Roman" w:hAnsi="Times New Roman" w:cs="Times New Roman"/>
          <w:b/>
          <w:sz w:val="20"/>
          <w:szCs w:val="20"/>
        </w:rPr>
        <w:t>similar to</w:t>
      </w:r>
      <w:r w:rsidRPr="00B65D88">
        <w:rPr>
          <w:rFonts w:ascii="Times New Roman" w:hAnsi="Times New Roman" w:cs="Times New Roman"/>
          <w:b/>
          <w:sz w:val="20"/>
          <w:szCs w:val="20"/>
        </w:rPr>
        <w:t xml:space="preserve"> Uu </w:t>
      </w:r>
      <w:r>
        <w:rPr>
          <w:rFonts w:ascii="Times New Roman" w:hAnsi="Times New Roman" w:cs="Times New Roman"/>
          <w:b/>
          <w:sz w:val="20"/>
          <w:szCs w:val="20"/>
        </w:rPr>
        <w:t>g</w:t>
      </w:r>
      <w:r w:rsidRPr="00B65D88">
        <w:rPr>
          <w:rFonts w:ascii="Times New Roman" w:hAnsi="Times New Roman" w:cs="Times New Roman"/>
          <w:b/>
          <w:sz w:val="20"/>
          <w:szCs w:val="20"/>
        </w:rPr>
        <w:t xml:space="preserve">ap configuration </w:t>
      </w:r>
      <w:r>
        <w:rPr>
          <w:rFonts w:ascii="Times New Roman" w:hAnsi="Times New Roman" w:cs="Times New Roman"/>
          <w:b/>
          <w:sz w:val="20"/>
          <w:szCs w:val="20"/>
        </w:rPr>
        <w:t xml:space="preserve">needed </w:t>
      </w:r>
      <w:r w:rsidRPr="00B65D88">
        <w:rPr>
          <w:rFonts w:ascii="Times New Roman" w:hAnsi="Times New Roman" w:cs="Times New Roman"/>
          <w:b/>
          <w:sz w:val="20"/>
          <w:szCs w:val="20"/>
        </w:rPr>
        <w:t xml:space="preserve">for </w:t>
      </w:r>
      <w:r>
        <w:rPr>
          <w:rFonts w:ascii="Times New Roman" w:hAnsi="Times New Roman" w:cs="Times New Roman"/>
          <w:b/>
          <w:sz w:val="20"/>
          <w:szCs w:val="20"/>
        </w:rPr>
        <w:t>certain</w:t>
      </w:r>
      <w:r w:rsidRPr="00B65D88">
        <w:rPr>
          <w:rFonts w:ascii="Times New Roman" w:hAnsi="Times New Roman" w:cs="Times New Roman"/>
          <w:b/>
          <w:sz w:val="20"/>
          <w:szCs w:val="20"/>
        </w:rPr>
        <w:t xml:space="preserve"> feature)</w:t>
      </w:r>
    </w:p>
    <w:p w14:paraId="06B65076" w14:textId="77777777" w:rsidR="002F4F81" w:rsidRDefault="002F4F81" w:rsidP="002F4F81">
      <w:pPr>
        <w:pStyle w:val="Heading3"/>
        <w:rPr>
          <w:rFonts w:ascii="Arial" w:hAnsi="Arial" w:cs="Arial"/>
          <w:sz w:val="20"/>
          <w:szCs w:val="20"/>
          <w:u w:val="single"/>
          <w:lang w:val="x-none"/>
        </w:rPr>
      </w:pPr>
      <w:r w:rsidRPr="00975F7A">
        <w:rPr>
          <w:rFonts w:ascii="Arial" w:hAnsi="Arial" w:cs="Arial"/>
          <w:sz w:val="20"/>
          <w:szCs w:val="20"/>
          <w:u w:val="single"/>
          <w:lang w:val="x-none"/>
        </w:rPr>
        <w:lastRenderedPageBreak/>
        <w:t>A-IoT resource allocation validity</w:t>
      </w:r>
    </w:p>
    <w:p w14:paraId="1B398288" w14:textId="251F5504" w:rsidR="002F4F81" w:rsidRPr="00437A8C" w:rsidRDefault="002F4F81" w:rsidP="002F4F81">
      <w:pPr>
        <w:rPr>
          <w:rFonts w:ascii="Times New Roman" w:hAnsi="Times New Roman" w:cs="Times New Roman"/>
          <w:sz w:val="20"/>
          <w:szCs w:val="20"/>
          <w:lang w:val="x-none"/>
        </w:rPr>
      </w:pPr>
      <w:r w:rsidRPr="00437A8C">
        <w:rPr>
          <w:rFonts w:ascii="Times New Roman" w:hAnsi="Times New Roman" w:cs="Times New Roman"/>
          <w:sz w:val="20"/>
          <w:szCs w:val="20"/>
          <w:lang w:val="x-none"/>
        </w:rPr>
        <w:t>At the RAN2#131bis meeting, RAN2 agreed that “</w:t>
      </w:r>
      <w:r w:rsidRPr="00437A8C">
        <w:rPr>
          <w:rFonts w:ascii="Times New Roman" w:hAnsi="Times New Roman" w:cs="Times New Roman"/>
          <w:i/>
          <w:sz w:val="20"/>
          <w:szCs w:val="20"/>
          <w:lang w:val="x-none"/>
        </w:rPr>
        <w:t>the reader schedules the AIoT interface transmissions within the resources allocated by the gNB</w:t>
      </w:r>
      <w:r w:rsidRPr="00437A8C">
        <w:rPr>
          <w:rFonts w:ascii="Times New Roman" w:hAnsi="Times New Roman" w:cs="Times New Roman"/>
          <w:sz w:val="20"/>
          <w:szCs w:val="20"/>
          <w:lang w:val="x-none"/>
        </w:rPr>
        <w:t xml:space="preserve">”. </w:t>
      </w:r>
      <w:r w:rsidRPr="00437A8C">
        <w:rPr>
          <w:rFonts w:ascii="Times New Roman" w:hAnsi="Times New Roman"/>
          <w:sz w:val="20"/>
          <w:szCs w:val="20"/>
        </w:rPr>
        <w:t>However, it hasn’t been discussed yet whether the reader is permitted to continoue scheduling the AIoT interface transmissions using the gNB-allocated T&amp;F resource</w:t>
      </w:r>
      <w:r>
        <w:rPr>
          <w:rFonts w:ascii="Times New Roman" w:hAnsi="Times New Roman"/>
          <w:sz w:val="20"/>
          <w:szCs w:val="20"/>
        </w:rPr>
        <w:t>s</w:t>
      </w:r>
      <w:r w:rsidRPr="00437A8C">
        <w:rPr>
          <w:rFonts w:ascii="Times New Roman" w:hAnsi="Times New Roman"/>
          <w:sz w:val="20"/>
          <w:szCs w:val="20"/>
        </w:rPr>
        <w:t xml:space="preserve"> when temporary out-of-connection scenarios (RLF, handover) occur. In our understanding, </w:t>
      </w:r>
      <w:r>
        <w:rPr>
          <w:rFonts w:ascii="Times New Roman" w:hAnsi="Times New Roman"/>
          <w:sz w:val="20"/>
          <w:szCs w:val="20"/>
        </w:rPr>
        <w:t xml:space="preserve">the assumption is that </w:t>
      </w:r>
      <w:r w:rsidRPr="00437A8C">
        <w:rPr>
          <w:rFonts w:ascii="Times New Roman" w:hAnsi="Times New Roman"/>
          <w:sz w:val="20"/>
          <w:szCs w:val="20"/>
        </w:rPr>
        <w:t xml:space="preserve">the resources have been reserved exclusively for the UE reader once configured. Therefore, as long as the A-IoT resources is still within the </w:t>
      </w:r>
      <w:r>
        <w:rPr>
          <w:rFonts w:ascii="Times New Roman" w:hAnsi="Times New Roman"/>
          <w:sz w:val="20"/>
          <w:szCs w:val="20"/>
        </w:rPr>
        <w:t xml:space="preserve">configured </w:t>
      </w:r>
      <w:r w:rsidRPr="00437A8C">
        <w:rPr>
          <w:rFonts w:ascii="Times New Roman" w:hAnsi="Times New Roman"/>
          <w:sz w:val="20"/>
          <w:szCs w:val="20"/>
        </w:rPr>
        <w:t xml:space="preserve">valid time period and not explicitly released by the gNB, the </w:t>
      </w:r>
      <w:r>
        <w:rPr>
          <w:rFonts w:ascii="Times New Roman" w:hAnsi="Times New Roman"/>
          <w:sz w:val="20"/>
          <w:szCs w:val="20"/>
        </w:rPr>
        <w:t xml:space="preserve">radio </w:t>
      </w:r>
      <w:r w:rsidRPr="00437A8C">
        <w:rPr>
          <w:rFonts w:ascii="Times New Roman" w:hAnsi="Times New Roman"/>
          <w:sz w:val="20"/>
          <w:szCs w:val="20"/>
        </w:rPr>
        <w:t xml:space="preserve">interference is under control </w:t>
      </w:r>
      <w:r>
        <w:rPr>
          <w:rFonts w:ascii="Times New Roman" w:hAnsi="Times New Roman"/>
          <w:sz w:val="20"/>
          <w:szCs w:val="20"/>
        </w:rPr>
        <w:t>and avoided by the gNB</w:t>
      </w:r>
      <w:r w:rsidRPr="00437A8C">
        <w:rPr>
          <w:rFonts w:ascii="Times New Roman" w:hAnsi="Times New Roman"/>
          <w:sz w:val="20"/>
          <w:szCs w:val="20"/>
        </w:rPr>
        <w:t xml:space="preserve">. There is no problem for the UE reader to continue scheduling A-IoT transmissions if </w:t>
      </w:r>
      <w:r>
        <w:rPr>
          <w:rFonts w:ascii="Times New Roman" w:hAnsi="Times New Roman"/>
          <w:sz w:val="20"/>
          <w:szCs w:val="20"/>
        </w:rPr>
        <w:t>it has</w:t>
      </w:r>
      <w:r w:rsidRPr="00437A8C">
        <w:rPr>
          <w:rFonts w:ascii="Times New Roman" w:hAnsi="Times New Roman"/>
          <w:sz w:val="20"/>
          <w:szCs w:val="20"/>
        </w:rPr>
        <w:t xml:space="preserve"> on-going A-IoT ser</w:t>
      </w:r>
      <w:r w:rsidRPr="002B2D7F">
        <w:rPr>
          <w:rFonts w:ascii="Times New Roman" w:hAnsi="Times New Roman"/>
          <w:sz w:val="20"/>
          <w:szCs w:val="20"/>
        </w:rPr>
        <w:t>vice. Therefore, it is proposed to further clarifying the UE reader scheduling behavior as follows.</w:t>
      </w:r>
    </w:p>
    <w:p w14:paraId="08514FB6" w14:textId="77777777" w:rsidR="002F4F81" w:rsidRPr="00060B24" w:rsidRDefault="002F4F81" w:rsidP="002F4F81">
      <w:pPr>
        <w:rPr>
          <w:rFonts w:ascii="Times New Roman" w:hAnsi="Times New Roman" w:cs="Times New Roman"/>
          <w:lang w:val="x-none"/>
        </w:rPr>
      </w:pPr>
    </w:p>
    <w:p w14:paraId="326BA45A" w14:textId="25D6F78F" w:rsidR="002F4F81" w:rsidRPr="002F4F81" w:rsidRDefault="002F4F81" w:rsidP="002F4F81">
      <w:pPr>
        <w:pStyle w:val="Proposal"/>
        <w:numPr>
          <w:ilvl w:val="0"/>
          <w:numId w:val="7"/>
        </w:numPr>
        <w:ind w:left="1701" w:hanging="1701"/>
        <w:rPr>
          <w:rFonts w:ascii="Times New Roman" w:hAnsi="Times New Roman"/>
        </w:rPr>
      </w:pPr>
      <w:bookmarkStart w:id="38" w:name="_Toc213422682"/>
      <w:r w:rsidRPr="002F4F81">
        <w:rPr>
          <w:rFonts w:ascii="Times New Roman" w:hAnsi="Times New Roman"/>
        </w:rPr>
        <w:t>The UE reader can continue scheduling A-IoT transmissions using the gNB-allocated T&amp;F resources in temporary out-of-connection scenarios (RLF, handover), as long as that the A-IoT transmissions occur within the valid time period and the resources have not been explicitly released by the gNB.</w:t>
      </w:r>
      <w:bookmarkEnd w:id="38"/>
    </w:p>
    <w:p w14:paraId="7D0D8DEF" w14:textId="77777777" w:rsidR="00C142A2" w:rsidRDefault="00C142A2" w:rsidP="00C142A2">
      <w:pPr>
        <w:pStyle w:val="Heading3"/>
        <w:rPr>
          <w:rFonts w:ascii="Arial" w:hAnsi="Arial" w:cs="Arial"/>
          <w:sz w:val="20"/>
          <w:szCs w:val="20"/>
          <w:u w:val="single"/>
          <w:lang w:val="x-none"/>
        </w:rPr>
      </w:pPr>
      <w:r w:rsidRPr="00BD5FBA">
        <w:rPr>
          <w:rFonts w:ascii="Arial" w:hAnsi="Arial" w:cs="Arial"/>
          <w:sz w:val="20"/>
          <w:szCs w:val="20"/>
          <w:u w:val="single"/>
          <w:lang w:val="x-none"/>
        </w:rPr>
        <w:t>FFS what the information may be useful to be provided to gNB</w:t>
      </w:r>
    </w:p>
    <w:p w14:paraId="0C0AF487" w14:textId="3F8056EE" w:rsidR="00C142A2" w:rsidRDefault="00C142A2" w:rsidP="00C142A2">
      <w:pPr>
        <w:rPr>
          <w:rFonts w:ascii="Times New Roman" w:hAnsi="Times New Roman" w:cs="Times New Roman"/>
          <w:sz w:val="20"/>
        </w:rPr>
      </w:pPr>
      <w:r>
        <w:rPr>
          <w:rFonts w:ascii="Times New Roman" w:hAnsi="Times New Roman" w:cs="Times New Roman"/>
          <w:sz w:val="20"/>
        </w:rPr>
        <w:t>At the last RAN2#131bis meeting</w:t>
      </w:r>
      <w:r w:rsidRPr="008B6CBB">
        <w:rPr>
          <w:rFonts w:ascii="Times New Roman" w:hAnsi="Times New Roman" w:cs="Times New Roman"/>
          <w:sz w:val="20"/>
        </w:rPr>
        <w:t xml:space="preserve">, companies </w:t>
      </w:r>
      <w:r>
        <w:rPr>
          <w:rFonts w:ascii="Times New Roman" w:hAnsi="Times New Roman" w:cs="Times New Roman"/>
          <w:sz w:val="20"/>
        </w:rPr>
        <w:t>r</w:t>
      </w:r>
      <w:r w:rsidRPr="008B6CBB">
        <w:rPr>
          <w:rFonts w:ascii="Times New Roman" w:hAnsi="Times New Roman" w:cs="Times New Roman"/>
          <w:sz w:val="20"/>
        </w:rPr>
        <w:t xml:space="preserve">eached consensus that UE reader may provide information related to AIoT transmissions to assist gNB’s resource allocation. </w:t>
      </w:r>
      <w:r>
        <w:rPr>
          <w:rFonts w:ascii="Times New Roman" w:hAnsi="Times New Roman" w:cs="Times New Roman"/>
          <w:sz w:val="20"/>
        </w:rPr>
        <w:t xml:space="preserve">Meanwhile, it is still FFS </w:t>
      </w:r>
      <w:r w:rsidRPr="008B6CBB">
        <w:rPr>
          <w:rFonts w:ascii="Times New Roman" w:hAnsi="Times New Roman" w:cs="Times New Roman"/>
          <w:sz w:val="20"/>
        </w:rPr>
        <w:t xml:space="preserve">what information may be useful to be provided. </w:t>
      </w:r>
      <w:r>
        <w:rPr>
          <w:rFonts w:ascii="Times New Roman" w:hAnsi="Times New Roman" w:cs="Times New Roman"/>
          <w:sz w:val="20"/>
        </w:rPr>
        <w:t>In our view, the assistance information from the UE reader should be able to address the following purposes as below:</w:t>
      </w:r>
    </w:p>
    <w:p w14:paraId="1B538555" w14:textId="501E6825" w:rsidR="00C142A2" w:rsidRDefault="00C142A2" w:rsidP="004F5C82">
      <w:pPr>
        <w:pStyle w:val="ListParagraph"/>
        <w:numPr>
          <w:ilvl w:val="0"/>
          <w:numId w:val="53"/>
        </w:numPr>
        <w:ind w:firstLineChars="0"/>
        <w:rPr>
          <w:rFonts w:ascii="Times New Roman" w:hAnsi="Times New Roman" w:cs="Times New Roman"/>
          <w:sz w:val="20"/>
        </w:rPr>
      </w:pPr>
      <w:r w:rsidRPr="00EE3270">
        <w:rPr>
          <w:rFonts w:ascii="Times New Roman" w:hAnsi="Times New Roman" w:cs="Times New Roman"/>
          <w:b/>
          <w:sz w:val="20"/>
        </w:rPr>
        <w:t xml:space="preserve">Motivation #1: </w:t>
      </w:r>
      <w:r w:rsidR="00332989">
        <w:rPr>
          <w:rFonts w:ascii="Times New Roman" w:hAnsi="Times New Roman" w:cs="Times New Roman"/>
          <w:b/>
          <w:sz w:val="20"/>
        </w:rPr>
        <w:t>I</w:t>
      </w:r>
      <w:r w:rsidRPr="00EE3270">
        <w:rPr>
          <w:rFonts w:ascii="Times New Roman" w:hAnsi="Times New Roman" w:cs="Times New Roman"/>
          <w:b/>
          <w:sz w:val="20"/>
        </w:rPr>
        <w:t>mprove resource allocation efficiency</w:t>
      </w:r>
      <w:r>
        <w:rPr>
          <w:rFonts w:ascii="Times New Roman" w:hAnsi="Times New Roman" w:cs="Times New Roman"/>
          <w:sz w:val="20"/>
        </w:rPr>
        <w:t xml:space="preserve">. For instance, when the UE reader has </w:t>
      </w:r>
      <w:r w:rsidR="00332989">
        <w:rPr>
          <w:rFonts w:ascii="Times New Roman" w:hAnsi="Times New Roman" w:cs="Times New Roman"/>
          <w:sz w:val="20"/>
        </w:rPr>
        <w:t>completed</w:t>
      </w:r>
      <w:r>
        <w:rPr>
          <w:rFonts w:ascii="Times New Roman" w:hAnsi="Times New Roman" w:cs="Times New Roman"/>
          <w:sz w:val="20"/>
        </w:rPr>
        <w:t xml:space="preserve"> the </w:t>
      </w:r>
      <w:r w:rsidRPr="008B6CBB">
        <w:rPr>
          <w:rFonts w:ascii="Times New Roman" w:hAnsi="Times New Roman" w:cs="Times New Roman"/>
          <w:sz w:val="20"/>
        </w:rPr>
        <w:t>A</w:t>
      </w:r>
      <w:r>
        <w:rPr>
          <w:rFonts w:ascii="Times New Roman" w:hAnsi="Times New Roman" w:cs="Times New Roman"/>
          <w:sz w:val="20"/>
        </w:rPr>
        <w:t>-</w:t>
      </w:r>
      <w:r w:rsidRPr="008B6CBB">
        <w:rPr>
          <w:rFonts w:ascii="Times New Roman" w:hAnsi="Times New Roman" w:cs="Times New Roman"/>
          <w:sz w:val="20"/>
        </w:rPr>
        <w:t>IoT</w:t>
      </w:r>
      <w:r>
        <w:rPr>
          <w:rFonts w:ascii="Times New Roman" w:hAnsi="Times New Roman" w:cs="Times New Roman"/>
          <w:sz w:val="20"/>
        </w:rPr>
        <w:t xml:space="preserve"> service procedure, the gNB should be able to </w:t>
      </w:r>
      <w:r w:rsidR="00332989">
        <w:rPr>
          <w:rFonts w:ascii="Times New Roman" w:hAnsi="Times New Roman" w:cs="Times New Roman"/>
          <w:sz w:val="20"/>
        </w:rPr>
        <w:t xml:space="preserve">know and </w:t>
      </w:r>
      <w:r>
        <w:rPr>
          <w:rFonts w:ascii="Times New Roman" w:hAnsi="Times New Roman" w:cs="Times New Roman"/>
          <w:sz w:val="20"/>
        </w:rPr>
        <w:t xml:space="preserve">timely </w:t>
      </w:r>
      <w:r w:rsidR="00332989">
        <w:rPr>
          <w:rFonts w:ascii="Times New Roman" w:hAnsi="Times New Roman" w:cs="Times New Roman"/>
          <w:sz w:val="20"/>
        </w:rPr>
        <w:t>recycle</w:t>
      </w:r>
      <w:r>
        <w:rPr>
          <w:rFonts w:ascii="Times New Roman" w:hAnsi="Times New Roman" w:cs="Times New Roman"/>
          <w:sz w:val="20"/>
        </w:rPr>
        <w:t xml:space="preserve"> the unused </w:t>
      </w:r>
      <w:r w:rsidRPr="00EE3270">
        <w:rPr>
          <w:rFonts w:ascii="Times New Roman" w:hAnsi="Times New Roman" w:cs="Times New Roman"/>
          <w:sz w:val="20"/>
        </w:rPr>
        <w:t>A-IoT</w:t>
      </w:r>
      <w:r>
        <w:rPr>
          <w:rFonts w:ascii="Times New Roman" w:hAnsi="Times New Roman" w:cs="Times New Roman"/>
          <w:sz w:val="20"/>
        </w:rPr>
        <w:t xml:space="preserve"> resources if any, which can be re</w:t>
      </w:r>
      <w:r w:rsidR="00332989">
        <w:rPr>
          <w:rFonts w:ascii="Times New Roman" w:hAnsi="Times New Roman" w:cs="Times New Roman"/>
          <w:sz w:val="20"/>
        </w:rPr>
        <w:t>-</w:t>
      </w:r>
      <w:r>
        <w:rPr>
          <w:rFonts w:ascii="Times New Roman" w:hAnsi="Times New Roman" w:cs="Times New Roman"/>
          <w:sz w:val="20"/>
        </w:rPr>
        <w:t xml:space="preserve">allocated to other UE readers if needed.  </w:t>
      </w:r>
    </w:p>
    <w:p w14:paraId="6E2EE0BF" w14:textId="68F5E922" w:rsidR="00C142A2" w:rsidRPr="00EE3270" w:rsidRDefault="00C142A2" w:rsidP="004F5C82">
      <w:pPr>
        <w:pStyle w:val="ListParagraph"/>
        <w:numPr>
          <w:ilvl w:val="0"/>
          <w:numId w:val="53"/>
        </w:numPr>
        <w:ind w:firstLineChars="0"/>
        <w:rPr>
          <w:rFonts w:ascii="Times New Roman" w:hAnsi="Times New Roman" w:cs="Times New Roman"/>
          <w:b/>
          <w:sz w:val="20"/>
        </w:rPr>
      </w:pPr>
      <w:r w:rsidRPr="00EE3270">
        <w:rPr>
          <w:rFonts w:ascii="Times New Roman" w:hAnsi="Times New Roman" w:cs="Times New Roman" w:hint="eastAsia"/>
          <w:b/>
          <w:sz w:val="20"/>
        </w:rPr>
        <w:t>M</w:t>
      </w:r>
      <w:r w:rsidRPr="00EE3270">
        <w:rPr>
          <w:rFonts w:ascii="Times New Roman" w:hAnsi="Times New Roman" w:cs="Times New Roman"/>
          <w:b/>
          <w:sz w:val="20"/>
        </w:rPr>
        <w:t xml:space="preserve">otivation #2: </w:t>
      </w:r>
      <w:r w:rsidR="00332989">
        <w:rPr>
          <w:rFonts w:ascii="Times New Roman" w:hAnsi="Times New Roman" w:cs="Times New Roman"/>
          <w:b/>
          <w:sz w:val="20"/>
        </w:rPr>
        <w:t>Guarantee</w:t>
      </w:r>
      <w:r w:rsidR="00332989" w:rsidRPr="00EE3270">
        <w:rPr>
          <w:rFonts w:ascii="Times New Roman" w:hAnsi="Times New Roman" w:cs="Times New Roman"/>
          <w:b/>
          <w:sz w:val="20"/>
        </w:rPr>
        <w:t xml:space="preserve"> </w:t>
      </w:r>
      <w:r w:rsidRPr="00EE3270">
        <w:rPr>
          <w:rFonts w:ascii="Times New Roman" w:hAnsi="Times New Roman" w:cs="Times New Roman"/>
          <w:b/>
          <w:sz w:val="20"/>
        </w:rPr>
        <w:t xml:space="preserve">A-IoT service </w:t>
      </w:r>
      <w:r w:rsidR="00332989" w:rsidRPr="00EE3270">
        <w:rPr>
          <w:rFonts w:ascii="Times New Roman" w:hAnsi="Times New Roman" w:cs="Times New Roman"/>
          <w:b/>
          <w:sz w:val="20"/>
        </w:rPr>
        <w:t>performance</w:t>
      </w:r>
      <w:r w:rsidRPr="00332989">
        <w:rPr>
          <w:rFonts w:ascii="Times New Roman" w:hAnsi="Times New Roman" w:cs="Times New Roman"/>
          <w:sz w:val="20"/>
        </w:rPr>
        <w:t xml:space="preserve">. </w:t>
      </w:r>
      <w:r>
        <w:rPr>
          <w:rFonts w:ascii="Times New Roman" w:hAnsi="Times New Roman" w:cs="Times New Roman"/>
          <w:sz w:val="20"/>
        </w:rPr>
        <w:t>For instance, when the UE reader encount</w:t>
      </w:r>
      <w:r w:rsidR="00332989">
        <w:rPr>
          <w:rFonts w:ascii="Times New Roman" w:hAnsi="Times New Roman" w:cs="Times New Roman"/>
          <w:sz w:val="20"/>
        </w:rPr>
        <w:t>er</w:t>
      </w:r>
      <w:r>
        <w:rPr>
          <w:rFonts w:ascii="Times New Roman" w:hAnsi="Times New Roman" w:cs="Times New Roman"/>
          <w:sz w:val="20"/>
        </w:rPr>
        <w:t xml:space="preserve">s </w:t>
      </w:r>
      <w:r w:rsidR="00332989">
        <w:rPr>
          <w:rFonts w:ascii="Times New Roman" w:hAnsi="Times New Roman" w:cs="Times New Roman"/>
          <w:sz w:val="20"/>
        </w:rPr>
        <w:t>serious</w:t>
      </w:r>
      <w:r>
        <w:rPr>
          <w:rFonts w:ascii="Times New Roman" w:hAnsi="Times New Roman" w:cs="Times New Roman"/>
          <w:sz w:val="20"/>
        </w:rPr>
        <w:t xml:space="preserve"> access collisions or A-IoT transmission failures during the </w:t>
      </w:r>
      <w:r w:rsidRPr="008B6CBB">
        <w:rPr>
          <w:rFonts w:ascii="Times New Roman" w:hAnsi="Times New Roman" w:cs="Times New Roman"/>
          <w:sz w:val="20"/>
        </w:rPr>
        <w:t>A</w:t>
      </w:r>
      <w:r>
        <w:rPr>
          <w:rFonts w:ascii="Times New Roman" w:hAnsi="Times New Roman" w:cs="Times New Roman"/>
          <w:sz w:val="20"/>
        </w:rPr>
        <w:t>-</w:t>
      </w:r>
      <w:r w:rsidRPr="008B6CBB">
        <w:rPr>
          <w:rFonts w:ascii="Times New Roman" w:hAnsi="Times New Roman" w:cs="Times New Roman"/>
          <w:sz w:val="20"/>
        </w:rPr>
        <w:t>IoT</w:t>
      </w:r>
      <w:r>
        <w:rPr>
          <w:rFonts w:ascii="Times New Roman" w:hAnsi="Times New Roman" w:cs="Times New Roman"/>
          <w:sz w:val="20"/>
        </w:rPr>
        <w:t xml:space="preserve"> service procedure, the gNB should be able to add more </w:t>
      </w:r>
      <w:r w:rsidRPr="00EE3270">
        <w:rPr>
          <w:rFonts w:ascii="Times New Roman" w:hAnsi="Times New Roman" w:cs="Times New Roman"/>
          <w:sz w:val="20"/>
        </w:rPr>
        <w:t>A-IoT</w:t>
      </w:r>
      <w:r>
        <w:rPr>
          <w:rFonts w:ascii="Times New Roman" w:hAnsi="Times New Roman" w:cs="Times New Roman"/>
          <w:sz w:val="20"/>
        </w:rPr>
        <w:t xml:space="preserve"> resources to the UE reader, such that the </w:t>
      </w:r>
      <w:r w:rsidRPr="008B6CBB">
        <w:rPr>
          <w:rFonts w:ascii="Times New Roman" w:hAnsi="Times New Roman" w:cs="Times New Roman"/>
          <w:sz w:val="20"/>
        </w:rPr>
        <w:t>A</w:t>
      </w:r>
      <w:r>
        <w:rPr>
          <w:rFonts w:ascii="Times New Roman" w:hAnsi="Times New Roman" w:cs="Times New Roman"/>
          <w:sz w:val="20"/>
        </w:rPr>
        <w:t>-</w:t>
      </w:r>
      <w:r w:rsidRPr="008B6CBB">
        <w:rPr>
          <w:rFonts w:ascii="Times New Roman" w:hAnsi="Times New Roman" w:cs="Times New Roman"/>
          <w:sz w:val="20"/>
        </w:rPr>
        <w:t>IoT</w:t>
      </w:r>
      <w:r>
        <w:rPr>
          <w:rFonts w:ascii="Times New Roman" w:hAnsi="Times New Roman" w:cs="Times New Roman"/>
          <w:sz w:val="20"/>
        </w:rPr>
        <w:t xml:space="preserve"> service procedure can be completed.</w:t>
      </w:r>
    </w:p>
    <w:p w14:paraId="1770FB8C" w14:textId="663DF47F" w:rsidR="00C142A2" w:rsidRPr="00EE3270" w:rsidRDefault="00C142A2" w:rsidP="00C142A2">
      <w:pPr>
        <w:rPr>
          <w:rFonts w:ascii="Times New Roman" w:hAnsi="Times New Roman" w:cs="Times New Roman"/>
          <w:sz w:val="20"/>
        </w:rPr>
      </w:pPr>
      <w:r w:rsidRPr="00EE3270">
        <w:rPr>
          <w:rFonts w:ascii="Times New Roman" w:hAnsi="Times New Roman" w:cs="Times New Roman"/>
          <w:sz w:val="20"/>
        </w:rPr>
        <w:t xml:space="preserve">Based on </w:t>
      </w:r>
      <w:r>
        <w:rPr>
          <w:rFonts w:ascii="Times New Roman" w:hAnsi="Times New Roman" w:cs="Times New Roman"/>
          <w:sz w:val="20"/>
        </w:rPr>
        <w:t xml:space="preserve">the </w:t>
      </w:r>
      <w:r w:rsidRPr="00EE3270">
        <w:rPr>
          <w:rFonts w:ascii="Times New Roman" w:hAnsi="Times New Roman" w:cs="Times New Roman"/>
          <w:sz w:val="20"/>
        </w:rPr>
        <w:t>above consideration</w:t>
      </w:r>
      <w:r>
        <w:rPr>
          <w:rFonts w:ascii="Times New Roman" w:hAnsi="Times New Roman" w:cs="Times New Roman"/>
          <w:sz w:val="20"/>
        </w:rPr>
        <w:t>s</w:t>
      </w:r>
      <w:r w:rsidRPr="00EE3270">
        <w:rPr>
          <w:rFonts w:ascii="Times New Roman" w:hAnsi="Times New Roman" w:cs="Times New Roman"/>
          <w:sz w:val="20"/>
        </w:rPr>
        <w:t xml:space="preserve">, we believe that the following A-IoT info is useful to be provided to gNB. </w:t>
      </w:r>
      <w:r>
        <w:rPr>
          <w:rFonts w:ascii="Times New Roman" w:hAnsi="Times New Roman" w:cs="Times New Roman"/>
          <w:sz w:val="20"/>
        </w:rPr>
        <w:t xml:space="preserve">The reasons are </w:t>
      </w:r>
      <w:r w:rsidR="00332989">
        <w:rPr>
          <w:rFonts w:ascii="Times New Roman" w:hAnsi="Times New Roman" w:cs="Times New Roman"/>
          <w:sz w:val="20"/>
        </w:rPr>
        <w:t>analyzed</w:t>
      </w:r>
      <w:r>
        <w:rPr>
          <w:rFonts w:ascii="Times New Roman" w:hAnsi="Times New Roman" w:cs="Times New Roman"/>
          <w:sz w:val="20"/>
        </w:rPr>
        <w:t xml:space="preserve"> </w:t>
      </w:r>
      <w:r w:rsidR="00332989">
        <w:rPr>
          <w:rFonts w:ascii="Times New Roman" w:hAnsi="Times New Roman" w:cs="Times New Roman"/>
          <w:sz w:val="20"/>
        </w:rPr>
        <w:t xml:space="preserve">as </w:t>
      </w:r>
      <w:r>
        <w:rPr>
          <w:rFonts w:ascii="Times New Roman" w:hAnsi="Times New Roman" w:cs="Times New Roman"/>
          <w:sz w:val="20"/>
        </w:rPr>
        <w:t>below:</w:t>
      </w:r>
    </w:p>
    <w:p w14:paraId="646EDC95" w14:textId="4D98CED8" w:rsidR="00C142A2" w:rsidRPr="00AD6F27" w:rsidRDefault="00C142A2" w:rsidP="004F5C82">
      <w:pPr>
        <w:pStyle w:val="ListParagraph"/>
        <w:numPr>
          <w:ilvl w:val="0"/>
          <w:numId w:val="54"/>
        </w:numPr>
        <w:ind w:firstLineChars="0"/>
        <w:rPr>
          <w:rFonts w:ascii="Times New Roman" w:hAnsi="Times New Roman" w:cs="Times New Roman"/>
          <w:sz w:val="20"/>
        </w:rPr>
      </w:pPr>
      <w:r w:rsidRPr="00AD6F27">
        <w:rPr>
          <w:rFonts w:ascii="Times New Roman" w:hAnsi="Times New Roman" w:cs="Times New Roman"/>
          <w:b/>
          <w:sz w:val="20"/>
        </w:rPr>
        <w:t>The Inventory Complete Indication</w:t>
      </w:r>
      <w:r>
        <w:rPr>
          <w:rFonts w:ascii="Times New Roman" w:hAnsi="Times New Roman" w:cs="Times New Roman"/>
          <w:sz w:val="20"/>
        </w:rPr>
        <w:t xml:space="preserve">: In Rel-19 A-IoT Topology 1, </w:t>
      </w:r>
      <w:r w:rsidRPr="00AD6F27">
        <w:rPr>
          <w:rFonts w:ascii="Times New Roman" w:hAnsi="Times New Roman" w:cs="Times New Roman"/>
          <w:i/>
          <w:sz w:val="20"/>
        </w:rPr>
        <w:t>Inventory Complete Indication</w:t>
      </w:r>
      <w:r w:rsidRPr="00AD6F27">
        <w:rPr>
          <w:rFonts w:ascii="Times New Roman" w:hAnsi="Times New Roman" w:cs="Times New Roman"/>
          <w:sz w:val="20"/>
        </w:rPr>
        <w:t xml:space="preserve"> IE is included in the </w:t>
      </w:r>
      <w:r w:rsidRPr="00AD6F27">
        <w:rPr>
          <w:rFonts w:ascii="Times New Roman" w:hAnsi="Times New Roman" w:cs="Times New Roman"/>
          <w:i/>
          <w:sz w:val="20"/>
        </w:rPr>
        <w:t>INVENTORY REPORT</w:t>
      </w:r>
      <w:r w:rsidRPr="00AD6F27">
        <w:rPr>
          <w:rFonts w:ascii="Times New Roman" w:hAnsi="Times New Roman" w:cs="Times New Roman"/>
          <w:sz w:val="20"/>
        </w:rPr>
        <w:t xml:space="preserve"> message</w:t>
      </w:r>
      <w:r>
        <w:rPr>
          <w:rFonts w:ascii="Times New Roman" w:hAnsi="Times New Roman" w:cs="Times New Roman"/>
          <w:sz w:val="20"/>
        </w:rPr>
        <w:t xml:space="preserve"> during NGAP procedure</w:t>
      </w:r>
      <w:r w:rsidRPr="00AD6F27">
        <w:rPr>
          <w:rFonts w:ascii="Times New Roman" w:hAnsi="Times New Roman" w:cs="Times New Roman"/>
          <w:sz w:val="20"/>
        </w:rPr>
        <w:t xml:space="preserve">, </w:t>
      </w:r>
      <w:r>
        <w:rPr>
          <w:rFonts w:ascii="Times New Roman" w:hAnsi="Times New Roman" w:cs="Times New Roman"/>
          <w:sz w:val="20"/>
        </w:rPr>
        <w:t xml:space="preserve">so that </w:t>
      </w:r>
      <w:r w:rsidRPr="00AD6F27">
        <w:rPr>
          <w:rFonts w:ascii="Times New Roman" w:hAnsi="Times New Roman" w:cs="Times New Roman"/>
          <w:sz w:val="20"/>
        </w:rPr>
        <w:t xml:space="preserve">the A-IoT CN node </w:t>
      </w:r>
      <w:r>
        <w:rPr>
          <w:rFonts w:ascii="Times New Roman" w:hAnsi="Times New Roman" w:cs="Times New Roman"/>
          <w:sz w:val="20"/>
        </w:rPr>
        <w:t xml:space="preserve">can be aware </w:t>
      </w:r>
      <w:r w:rsidRPr="00AD6F27">
        <w:rPr>
          <w:rFonts w:ascii="Times New Roman" w:hAnsi="Times New Roman" w:cs="Times New Roman"/>
          <w:sz w:val="20"/>
        </w:rPr>
        <w:t xml:space="preserve">that the inventory operation is completed in the </w:t>
      </w:r>
      <w:r>
        <w:rPr>
          <w:rFonts w:ascii="Times New Roman" w:hAnsi="Times New Roman" w:cs="Times New Roman"/>
          <w:sz w:val="20"/>
        </w:rPr>
        <w:t>RAN reader</w:t>
      </w:r>
      <w:r w:rsidRPr="00AD6F27">
        <w:rPr>
          <w:rFonts w:ascii="Times New Roman" w:hAnsi="Times New Roman" w:cs="Times New Roman"/>
          <w:sz w:val="20"/>
        </w:rPr>
        <w:t>.</w:t>
      </w:r>
      <w:r>
        <w:rPr>
          <w:rFonts w:ascii="Times New Roman" w:hAnsi="Times New Roman" w:cs="Times New Roman"/>
          <w:sz w:val="20"/>
        </w:rPr>
        <w:t xml:space="preserve"> </w:t>
      </w:r>
      <w:r w:rsidR="00332989">
        <w:rPr>
          <w:rFonts w:ascii="Times New Roman" w:hAnsi="Times New Roman" w:cs="Times New Roman"/>
          <w:sz w:val="20"/>
        </w:rPr>
        <w:t>Similarly</w:t>
      </w:r>
      <w:r>
        <w:rPr>
          <w:rFonts w:ascii="Times New Roman" w:hAnsi="Times New Roman" w:cs="Times New Roman"/>
          <w:sz w:val="20"/>
        </w:rPr>
        <w:t>, for Topology 2, t</w:t>
      </w:r>
      <w:r w:rsidRPr="00AD6F27">
        <w:rPr>
          <w:rFonts w:ascii="Times New Roman" w:hAnsi="Times New Roman" w:cs="Times New Roman"/>
          <w:sz w:val="20"/>
        </w:rPr>
        <w:t>he Inventory Complete Indication</w:t>
      </w:r>
      <w:r>
        <w:rPr>
          <w:rFonts w:ascii="Times New Roman" w:hAnsi="Times New Roman" w:cs="Times New Roman"/>
          <w:sz w:val="20"/>
        </w:rPr>
        <w:t xml:space="preserve"> can be provided from the UE reader to its serving gNB. The serving gNB has two actions correspondingly, one is that t</w:t>
      </w:r>
      <w:r w:rsidRPr="00AD6F27">
        <w:rPr>
          <w:rFonts w:ascii="Times New Roman" w:hAnsi="Times New Roman" w:cs="Times New Roman"/>
          <w:sz w:val="20"/>
        </w:rPr>
        <w:t>he Inventory Complete Indication</w:t>
      </w:r>
      <w:r>
        <w:rPr>
          <w:rFonts w:ascii="Times New Roman" w:hAnsi="Times New Roman" w:cs="Times New Roman"/>
          <w:sz w:val="20"/>
        </w:rPr>
        <w:t xml:space="preserve"> will be </w:t>
      </w:r>
      <w:r w:rsidR="00332989">
        <w:rPr>
          <w:rFonts w:ascii="Times New Roman" w:hAnsi="Times New Roman" w:cs="Times New Roman"/>
          <w:sz w:val="20"/>
        </w:rPr>
        <w:t>further</w:t>
      </w:r>
      <w:r>
        <w:rPr>
          <w:rFonts w:ascii="Times New Roman" w:hAnsi="Times New Roman" w:cs="Times New Roman"/>
          <w:sz w:val="20"/>
        </w:rPr>
        <w:t xml:space="preserve"> forwarded to the </w:t>
      </w:r>
      <w:r w:rsidRPr="00AD6F27">
        <w:rPr>
          <w:rFonts w:ascii="Times New Roman" w:hAnsi="Times New Roman" w:cs="Times New Roman"/>
          <w:sz w:val="20"/>
        </w:rPr>
        <w:t>A-IoT CN node</w:t>
      </w:r>
      <w:r w:rsidR="00332989">
        <w:rPr>
          <w:rFonts w:ascii="Times New Roman" w:hAnsi="Times New Roman" w:cs="Times New Roman"/>
          <w:sz w:val="20"/>
        </w:rPr>
        <w:t xml:space="preserve"> similar as in Rel-19</w:t>
      </w:r>
      <w:r>
        <w:rPr>
          <w:rFonts w:ascii="Times New Roman" w:hAnsi="Times New Roman" w:cs="Times New Roman"/>
          <w:sz w:val="20"/>
        </w:rPr>
        <w:t>, and the other is that t</w:t>
      </w:r>
      <w:r w:rsidRPr="00AD6F27">
        <w:rPr>
          <w:rFonts w:ascii="Times New Roman" w:hAnsi="Times New Roman" w:cs="Times New Roman"/>
          <w:sz w:val="20"/>
        </w:rPr>
        <w:t>he Inventory Complete Indication</w:t>
      </w:r>
      <w:r>
        <w:rPr>
          <w:rFonts w:ascii="Times New Roman" w:hAnsi="Times New Roman" w:cs="Times New Roman"/>
          <w:sz w:val="20"/>
        </w:rPr>
        <w:t xml:space="preserve"> will be used </w:t>
      </w:r>
      <w:r w:rsidR="00332989">
        <w:rPr>
          <w:rFonts w:ascii="Times New Roman" w:hAnsi="Times New Roman" w:cs="Times New Roman"/>
          <w:sz w:val="20"/>
        </w:rPr>
        <w:t>at</w:t>
      </w:r>
      <w:r>
        <w:rPr>
          <w:rFonts w:ascii="Times New Roman" w:hAnsi="Times New Roman" w:cs="Times New Roman"/>
          <w:sz w:val="20"/>
        </w:rPr>
        <w:t xml:space="preserve">the serving gNB </w:t>
      </w:r>
      <w:r w:rsidR="00332989">
        <w:rPr>
          <w:rFonts w:ascii="Times New Roman" w:hAnsi="Times New Roman" w:cs="Times New Roman"/>
          <w:sz w:val="20"/>
        </w:rPr>
        <w:t xml:space="preserve">by </w:t>
      </w:r>
      <w:r>
        <w:rPr>
          <w:rFonts w:ascii="Times New Roman" w:hAnsi="Times New Roman" w:cs="Times New Roman"/>
          <w:sz w:val="20"/>
        </w:rPr>
        <w:t xml:space="preserve">itself to </w:t>
      </w:r>
      <w:r w:rsidR="00332989">
        <w:rPr>
          <w:rFonts w:ascii="Times New Roman" w:hAnsi="Times New Roman" w:cs="Times New Roman"/>
          <w:sz w:val="20"/>
        </w:rPr>
        <w:t>determine</w:t>
      </w:r>
      <w:r>
        <w:rPr>
          <w:rFonts w:ascii="Times New Roman" w:hAnsi="Times New Roman" w:cs="Times New Roman"/>
          <w:sz w:val="20"/>
        </w:rPr>
        <w:t xml:space="preserve"> whether to trigger </w:t>
      </w:r>
      <w:r w:rsidR="00332989">
        <w:rPr>
          <w:rFonts w:ascii="Times New Roman" w:hAnsi="Times New Roman" w:cs="Times New Roman"/>
          <w:sz w:val="20"/>
        </w:rPr>
        <w:t>explicit</w:t>
      </w:r>
      <w:r>
        <w:rPr>
          <w:rFonts w:ascii="Times New Roman" w:hAnsi="Times New Roman" w:cs="Times New Roman"/>
          <w:sz w:val="20"/>
        </w:rPr>
        <w:t xml:space="preserve"> release of the A-IoT resources to the UE reader.</w:t>
      </w:r>
    </w:p>
    <w:p w14:paraId="0C113F36" w14:textId="45A1874C" w:rsidR="00C142A2" w:rsidRPr="00407B5F" w:rsidRDefault="00C142A2" w:rsidP="004F5C82">
      <w:pPr>
        <w:pStyle w:val="ListParagraph"/>
        <w:numPr>
          <w:ilvl w:val="0"/>
          <w:numId w:val="54"/>
        </w:numPr>
        <w:ind w:firstLineChars="0"/>
        <w:rPr>
          <w:rFonts w:ascii="Times New Roman" w:hAnsi="Times New Roman" w:cs="Times New Roman"/>
          <w:sz w:val="20"/>
        </w:rPr>
      </w:pPr>
      <w:bookmarkStart w:id="39" w:name="_Hlk213338741"/>
      <w:r>
        <w:rPr>
          <w:rFonts w:ascii="Times New Roman" w:hAnsi="Times New Roman" w:cs="Times New Roman"/>
          <w:b/>
          <w:sz w:val="20"/>
        </w:rPr>
        <w:t>The Estimated Number of A-IoT devices to be inventoried</w:t>
      </w:r>
      <w:bookmarkEnd w:id="39"/>
      <w:r>
        <w:rPr>
          <w:rFonts w:ascii="Times New Roman" w:hAnsi="Times New Roman" w:cs="Times New Roman"/>
          <w:sz w:val="20"/>
        </w:rPr>
        <w:t xml:space="preserve">: </w:t>
      </w:r>
      <w:r w:rsidRPr="00DC3A8A">
        <w:rPr>
          <w:rFonts w:ascii="Times New Roman" w:hAnsi="Times New Roman" w:cs="Times New Roman"/>
          <w:sz w:val="20"/>
          <w:szCs w:val="20"/>
        </w:rPr>
        <w:t xml:space="preserve">In Rel-19 A-IoT Topology 1, </w:t>
      </w:r>
      <w:r w:rsidR="00332989">
        <w:rPr>
          <w:rFonts w:ascii="Times New Roman" w:hAnsi="Times New Roman" w:cs="Times New Roman"/>
          <w:sz w:val="20"/>
          <w:szCs w:val="20"/>
        </w:rPr>
        <w:t>A</w:t>
      </w:r>
      <w:r w:rsidRPr="00DC3A8A">
        <w:rPr>
          <w:rFonts w:ascii="Times New Roman" w:hAnsi="Times New Roman" w:cs="Times New Roman"/>
          <w:sz w:val="20"/>
          <w:szCs w:val="20"/>
        </w:rPr>
        <w:t>pproximate Number of Target A-Io</w:t>
      </w:r>
      <w:r w:rsidRPr="006B1CD4">
        <w:rPr>
          <w:rFonts w:ascii="Times New Roman" w:hAnsi="Times New Roman" w:cs="Times New Roman" w:hint="eastAsia"/>
          <w:sz w:val="20"/>
          <w:szCs w:val="20"/>
        </w:rPr>
        <w:t>T</w:t>
      </w:r>
      <w:r w:rsidRPr="006B1CD4">
        <w:rPr>
          <w:rFonts w:ascii="Times New Roman" w:hAnsi="Times New Roman" w:cs="Times New Roman"/>
          <w:sz w:val="20"/>
          <w:szCs w:val="20"/>
        </w:rPr>
        <w:t xml:space="preserve"> Devices is provided as the assistance information from the A-IoT CN node to RAN reader. </w:t>
      </w:r>
      <w:r>
        <w:rPr>
          <w:rFonts w:ascii="Times New Roman" w:hAnsi="Times New Roman" w:cs="Times New Roman"/>
          <w:sz w:val="20"/>
          <w:szCs w:val="20"/>
        </w:rPr>
        <w:t>Moreover</w:t>
      </w:r>
      <w:r w:rsidRPr="00195D24">
        <w:rPr>
          <w:rFonts w:ascii="Times New Roman" w:hAnsi="Times New Roman" w:cs="Times New Roman"/>
          <w:sz w:val="20"/>
          <w:szCs w:val="20"/>
        </w:rPr>
        <w:t xml:space="preserve">, </w:t>
      </w:r>
      <w:r w:rsidRPr="00DC3A8A">
        <w:rPr>
          <w:rFonts w:ascii="Times New Roman" w:hAnsi="Times New Roman" w:cs="Times New Roman"/>
          <w:i/>
          <w:sz w:val="20"/>
          <w:szCs w:val="20"/>
        </w:rPr>
        <w:t>Approximate Number of Target A-IoT Devices</w:t>
      </w:r>
      <w:r w:rsidRPr="00DC3A8A">
        <w:rPr>
          <w:rFonts w:ascii="Times New Roman" w:hAnsi="Times New Roman" w:cs="Times New Roman"/>
          <w:sz w:val="20"/>
          <w:szCs w:val="20"/>
        </w:rPr>
        <w:t xml:space="preserve"> IE is </w:t>
      </w:r>
      <w:r w:rsidR="00332989" w:rsidRPr="00DC3A8A">
        <w:rPr>
          <w:rFonts w:ascii="Times New Roman" w:hAnsi="Times New Roman" w:cs="Times New Roman"/>
          <w:sz w:val="20"/>
          <w:szCs w:val="20"/>
        </w:rPr>
        <w:t>optional</w:t>
      </w:r>
      <w:r w:rsidRPr="00DC3A8A">
        <w:rPr>
          <w:rFonts w:ascii="Times New Roman" w:hAnsi="Times New Roman" w:cs="Times New Roman"/>
          <w:sz w:val="20"/>
          <w:szCs w:val="20"/>
        </w:rPr>
        <w:t xml:space="preserve"> in the </w:t>
      </w:r>
      <w:r w:rsidRPr="00DC3A8A">
        <w:rPr>
          <w:rFonts w:ascii="Times New Roman" w:hAnsi="Times New Roman" w:cs="Times New Roman"/>
          <w:sz w:val="20"/>
          <w:szCs w:val="20"/>
          <w:lang w:eastAsia="ko-KR"/>
        </w:rPr>
        <w:t xml:space="preserve">INVENTORY REQUEST message, which means that </w:t>
      </w:r>
      <w:r>
        <w:rPr>
          <w:rFonts w:ascii="Times New Roman" w:hAnsi="Times New Roman" w:cs="Times New Roman"/>
          <w:sz w:val="20"/>
          <w:szCs w:val="20"/>
          <w:lang w:eastAsia="ko-KR"/>
        </w:rPr>
        <w:t xml:space="preserve">such assistance </w:t>
      </w:r>
      <w:r w:rsidR="00332989" w:rsidRPr="006B1CD4">
        <w:rPr>
          <w:rFonts w:ascii="Times New Roman" w:hAnsi="Times New Roman" w:cs="Times New Roman"/>
          <w:sz w:val="20"/>
          <w:szCs w:val="20"/>
        </w:rPr>
        <w:t>information</w:t>
      </w:r>
      <w:r>
        <w:rPr>
          <w:rFonts w:ascii="Times New Roman" w:hAnsi="Times New Roman" w:cs="Times New Roman"/>
          <w:sz w:val="20"/>
          <w:szCs w:val="20"/>
          <w:lang w:eastAsia="ko-KR"/>
        </w:rPr>
        <w:t xml:space="preserve"> in Topology 2 may also not always be </w:t>
      </w:r>
      <w:r w:rsidR="00332989">
        <w:rPr>
          <w:rFonts w:ascii="Times New Roman" w:hAnsi="Times New Roman" w:cs="Times New Roman"/>
          <w:sz w:val="20"/>
          <w:szCs w:val="20"/>
          <w:lang w:eastAsia="ko-KR"/>
        </w:rPr>
        <w:t>available</w:t>
      </w:r>
      <w:r>
        <w:rPr>
          <w:rFonts w:ascii="Times New Roman" w:hAnsi="Times New Roman" w:cs="Times New Roman"/>
          <w:sz w:val="20"/>
          <w:szCs w:val="20"/>
          <w:lang w:eastAsia="ko-KR"/>
        </w:rPr>
        <w:t xml:space="preserve">. On one hand, in case that such assistance </w:t>
      </w:r>
      <w:r w:rsidR="00332989" w:rsidRPr="006B1CD4">
        <w:rPr>
          <w:rFonts w:ascii="Times New Roman" w:hAnsi="Times New Roman" w:cs="Times New Roman"/>
          <w:sz w:val="20"/>
          <w:szCs w:val="20"/>
        </w:rPr>
        <w:t>information</w:t>
      </w:r>
      <w:r w:rsidR="00332989">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from CN is not </w:t>
      </w:r>
      <w:r w:rsidR="00332989">
        <w:rPr>
          <w:rFonts w:ascii="Times New Roman" w:hAnsi="Times New Roman" w:cs="Times New Roman"/>
          <w:sz w:val="20"/>
          <w:szCs w:val="20"/>
          <w:lang w:eastAsia="ko-KR"/>
        </w:rPr>
        <w:t>available</w:t>
      </w:r>
      <w:r>
        <w:rPr>
          <w:rFonts w:ascii="Times New Roman" w:hAnsi="Times New Roman" w:cs="Times New Roman"/>
          <w:sz w:val="20"/>
          <w:szCs w:val="20"/>
          <w:lang w:eastAsia="ko-KR"/>
        </w:rPr>
        <w:t>,</w:t>
      </w:r>
      <w:r>
        <w:rPr>
          <w:rFonts w:ascii="Times New Roman" w:hAnsi="Times New Roman" w:cs="Times New Roman"/>
          <w:sz w:val="20"/>
        </w:rPr>
        <w:t xml:space="preserve"> the gNB </w:t>
      </w:r>
      <w:r w:rsidR="00332989">
        <w:rPr>
          <w:rFonts w:ascii="Times New Roman" w:hAnsi="Times New Roman" w:cs="Times New Roman"/>
          <w:sz w:val="20"/>
        </w:rPr>
        <w:t xml:space="preserve">may </w:t>
      </w:r>
      <w:r w:rsidR="00332989">
        <w:rPr>
          <w:rFonts w:ascii="Times New Roman" w:hAnsi="Times New Roman" w:cs="Times New Roman"/>
          <w:sz w:val="20"/>
        </w:rPr>
        <w:lastRenderedPageBreak/>
        <w:t xml:space="preserve">choose to </w:t>
      </w:r>
      <w:r>
        <w:rPr>
          <w:rFonts w:ascii="Times New Roman" w:hAnsi="Times New Roman" w:cs="Times New Roman"/>
          <w:sz w:val="20"/>
        </w:rPr>
        <w:t xml:space="preserve">blindly reserve some A-IoT resources upon RRC Inventory Request and allocate </w:t>
      </w:r>
      <w:r w:rsidR="00332989">
        <w:rPr>
          <w:rFonts w:ascii="Times New Roman" w:hAnsi="Times New Roman" w:cs="Times New Roman"/>
          <w:sz w:val="20"/>
        </w:rPr>
        <w:t xml:space="preserve">them </w:t>
      </w:r>
      <w:r>
        <w:rPr>
          <w:rFonts w:ascii="Times New Roman" w:hAnsi="Times New Roman" w:cs="Times New Roman"/>
          <w:sz w:val="20"/>
        </w:rPr>
        <w:t xml:space="preserve">to the UE reader, which may </w:t>
      </w:r>
      <w:r w:rsidR="00332989">
        <w:rPr>
          <w:rFonts w:ascii="Times New Roman" w:hAnsi="Times New Roman" w:cs="Times New Roman"/>
          <w:sz w:val="20"/>
        </w:rPr>
        <w:t xml:space="preserve">probably </w:t>
      </w:r>
      <w:r>
        <w:rPr>
          <w:rFonts w:ascii="Times New Roman" w:hAnsi="Times New Roman" w:cs="Times New Roman"/>
          <w:sz w:val="20"/>
        </w:rPr>
        <w:t xml:space="preserve">be </w:t>
      </w:r>
      <w:r w:rsidR="00332989">
        <w:rPr>
          <w:rFonts w:ascii="Times New Roman" w:hAnsi="Times New Roman" w:cs="Times New Roman"/>
          <w:sz w:val="20"/>
        </w:rPr>
        <w:t xml:space="preserve">either </w:t>
      </w:r>
      <w:r>
        <w:rPr>
          <w:rFonts w:ascii="Times New Roman" w:hAnsi="Times New Roman" w:cs="Times New Roman"/>
          <w:sz w:val="20"/>
        </w:rPr>
        <w:t xml:space="preserve">insufficient or overbooked. On the other hand, UE reader is </w:t>
      </w:r>
      <w:r w:rsidR="00332989">
        <w:rPr>
          <w:rFonts w:ascii="Times New Roman" w:hAnsi="Times New Roman" w:cs="Times New Roman"/>
          <w:sz w:val="20"/>
        </w:rPr>
        <w:t>response</w:t>
      </w:r>
      <w:r>
        <w:rPr>
          <w:rFonts w:ascii="Times New Roman" w:hAnsi="Times New Roman" w:cs="Times New Roman"/>
          <w:sz w:val="20"/>
        </w:rPr>
        <w:t xml:space="preserve"> for schedule the A-IoT transmissions within the allocated A-IoT resources and thus </w:t>
      </w:r>
      <w:r w:rsidRPr="00F44655">
        <w:rPr>
          <w:rFonts w:ascii="Times New Roman" w:hAnsi="Times New Roman" w:cs="Times New Roman"/>
          <w:sz w:val="20"/>
        </w:rPr>
        <w:t>UE reader is at the best position to know the Estimated Number of A-IoT devices to be inventoried</w:t>
      </w:r>
      <w:r w:rsidR="007C2430">
        <w:rPr>
          <w:rFonts w:ascii="Times New Roman" w:hAnsi="Times New Roman" w:cs="Times New Roman"/>
          <w:sz w:val="20"/>
        </w:rPr>
        <w:t>. Therefore, p</w:t>
      </w:r>
      <w:r w:rsidRPr="00F44655">
        <w:rPr>
          <w:rFonts w:ascii="Times New Roman" w:hAnsi="Times New Roman" w:cs="Times New Roman"/>
          <w:sz w:val="20"/>
        </w:rPr>
        <w:t>rovid</w:t>
      </w:r>
      <w:r w:rsidR="007C2430">
        <w:rPr>
          <w:rFonts w:ascii="Times New Roman" w:hAnsi="Times New Roman" w:cs="Times New Roman"/>
          <w:sz w:val="20"/>
        </w:rPr>
        <w:t>ing</w:t>
      </w:r>
      <w:r w:rsidRPr="00F44655">
        <w:rPr>
          <w:rFonts w:ascii="Times New Roman" w:hAnsi="Times New Roman" w:cs="Times New Roman"/>
          <w:sz w:val="20"/>
        </w:rPr>
        <w:t xml:space="preserve"> </w:t>
      </w:r>
      <w:r w:rsidR="007C2430">
        <w:rPr>
          <w:rFonts w:ascii="Times New Roman" w:hAnsi="Times New Roman" w:cs="Times New Roman"/>
          <w:sz w:val="20"/>
        </w:rPr>
        <w:t>such information</w:t>
      </w:r>
      <w:r w:rsidR="007C2430" w:rsidRPr="00F44655">
        <w:rPr>
          <w:rFonts w:ascii="Times New Roman" w:hAnsi="Times New Roman" w:cs="Times New Roman"/>
          <w:sz w:val="20"/>
        </w:rPr>
        <w:t xml:space="preserve"> </w:t>
      </w:r>
      <w:r w:rsidRPr="00F44655">
        <w:rPr>
          <w:rFonts w:ascii="Times New Roman" w:hAnsi="Times New Roman" w:cs="Times New Roman"/>
          <w:sz w:val="20"/>
        </w:rPr>
        <w:t>to the gNB</w:t>
      </w:r>
      <w:r w:rsidR="007C2430">
        <w:rPr>
          <w:rFonts w:ascii="Times New Roman" w:hAnsi="Times New Roman" w:cs="Times New Roman"/>
          <w:sz w:val="20"/>
        </w:rPr>
        <w:t xml:space="preserve"> from the UE reader can be beneficial to </w:t>
      </w:r>
      <w:r w:rsidR="00D73DAC">
        <w:rPr>
          <w:rFonts w:ascii="Times New Roman" w:hAnsi="Times New Roman" w:cs="Times New Roman"/>
          <w:sz w:val="20"/>
        </w:rPr>
        <w:t xml:space="preserve">overcome the disadvantages of </w:t>
      </w:r>
      <w:r w:rsidR="007C2430">
        <w:rPr>
          <w:rFonts w:ascii="Times New Roman" w:hAnsi="Times New Roman" w:cs="Times New Roman"/>
          <w:sz w:val="20"/>
        </w:rPr>
        <w:t>blind resource allocation</w:t>
      </w:r>
      <w:r w:rsidRPr="00F44655">
        <w:rPr>
          <w:rFonts w:ascii="Times New Roman" w:hAnsi="Times New Roman" w:cs="Times New Roman"/>
          <w:sz w:val="20"/>
        </w:rPr>
        <w:t xml:space="preserve">. </w:t>
      </w:r>
      <w:r w:rsidR="007C2430">
        <w:rPr>
          <w:rFonts w:ascii="Times New Roman" w:hAnsi="Times New Roman" w:cs="Times New Roman"/>
          <w:sz w:val="20"/>
        </w:rPr>
        <w:t>Moreov</w:t>
      </w:r>
      <w:r w:rsidR="007C2430" w:rsidRPr="00F44655">
        <w:rPr>
          <w:rFonts w:ascii="Times New Roman" w:hAnsi="Times New Roman" w:cs="Times New Roman"/>
          <w:sz w:val="20"/>
        </w:rPr>
        <w:t>er</w:t>
      </w:r>
      <w:r w:rsidRPr="00F44655">
        <w:rPr>
          <w:rFonts w:ascii="Times New Roman" w:hAnsi="Times New Roman" w:cs="Times New Roman"/>
          <w:sz w:val="20"/>
        </w:rPr>
        <w:t xml:space="preserve">, </w:t>
      </w:r>
      <w:r w:rsidR="007C2430">
        <w:rPr>
          <w:rFonts w:ascii="Times New Roman" w:hAnsi="Times New Roman" w:cs="Times New Roman"/>
          <w:sz w:val="20"/>
        </w:rPr>
        <w:t xml:space="preserve">the estimation methods </w:t>
      </w:r>
      <w:r w:rsidR="00D73DAC">
        <w:rPr>
          <w:rFonts w:ascii="Times New Roman" w:hAnsi="Times New Roman" w:cs="Times New Roman"/>
          <w:sz w:val="20"/>
        </w:rPr>
        <w:t>can be</w:t>
      </w:r>
      <w:r w:rsidR="00D73DAC" w:rsidRPr="00F44655">
        <w:rPr>
          <w:rFonts w:ascii="Times New Roman" w:hAnsi="Times New Roman" w:cs="Times New Roman"/>
          <w:sz w:val="20"/>
        </w:rPr>
        <w:t xml:space="preserve"> </w:t>
      </w:r>
      <w:r w:rsidRPr="00F44655">
        <w:rPr>
          <w:rFonts w:ascii="Times New Roman" w:hAnsi="Times New Roman" w:cs="Times New Roman"/>
          <w:sz w:val="20"/>
        </w:rPr>
        <w:t xml:space="preserve">totally </w:t>
      </w:r>
      <w:r w:rsidR="00D73DAC">
        <w:rPr>
          <w:rFonts w:ascii="Times New Roman" w:hAnsi="Times New Roman" w:cs="Times New Roman"/>
          <w:sz w:val="20"/>
        </w:rPr>
        <w:t>left</w:t>
      </w:r>
      <w:r w:rsidR="00D73DAC" w:rsidRPr="00F44655">
        <w:rPr>
          <w:rFonts w:ascii="Times New Roman" w:hAnsi="Times New Roman" w:cs="Times New Roman"/>
          <w:sz w:val="20"/>
        </w:rPr>
        <w:t xml:space="preserve"> </w:t>
      </w:r>
      <w:r w:rsidRPr="00F44655">
        <w:rPr>
          <w:rFonts w:ascii="Times New Roman" w:hAnsi="Times New Roman" w:cs="Times New Roman"/>
          <w:sz w:val="20"/>
        </w:rPr>
        <w:t xml:space="preserve">to </w:t>
      </w:r>
      <w:r w:rsidRPr="00F44655">
        <w:rPr>
          <w:rFonts w:ascii="Times New Roman" w:hAnsi="Times New Roman" w:cs="Times New Roman"/>
          <w:sz w:val="20"/>
          <w:szCs w:val="20"/>
          <w:lang w:eastAsia="ko-KR"/>
        </w:rPr>
        <w:t xml:space="preserve">the UE reader implementation e.g., similar to the probability estimation methods (such as Maximum Likelihood Estimation, MLE) to estimate the unread tags in RFID EPC Gen2 protocol. </w:t>
      </w:r>
      <w:r w:rsidR="00D73DAC">
        <w:rPr>
          <w:rFonts w:ascii="Times New Roman" w:hAnsi="Times New Roman" w:cs="Times New Roman" w:hint="eastAsia"/>
          <w:sz w:val="20"/>
          <w:szCs w:val="20"/>
        </w:rPr>
        <w:t>C</w:t>
      </w:r>
      <w:r w:rsidR="007C2430">
        <w:rPr>
          <w:rFonts w:ascii="Times New Roman" w:hAnsi="Times New Roman" w:cs="Times New Roman"/>
          <w:sz w:val="20"/>
          <w:szCs w:val="20"/>
          <w:lang w:eastAsia="ko-KR"/>
        </w:rPr>
        <w:t>onsequently</w:t>
      </w:r>
      <w:r>
        <w:rPr>
          <w:rFonts w:ascii="Times New Roman" w:hAnsi="Times New Roman" w:cs="Times New Roman"/>
          <w:sz w:val="20"/>
          <w:szCs w:val="20"/>
          <w:lang w:eastAsia="ko-KR"/>
        </w:rPr>
        <w:t xml:space="preserve">, </w:t>
      </w:r>
      <w:r>
        <w:rPr>
          <w:rFonts w:ascii="Times New Roman" w:hAnsi="Times New Roman" w:cs="Times New Roman"/>
          <w:sz w:val="20"/>
        </w:rPr>
        <w:t xml:space="preserve">we don’t </w:t>
      </w:r>
      <w:r w:rsidR="007C2430">
        <w:rPr>
          <w:rFonts w:ascii="Times New Roman" w:hAnsi="Times New Roman" w:cs="Times New Roman"/>
          <w:sz w:val="20"/>
        </w:rPr>
        <w:t>over specify</w:t>
      </w:r>
      <w:r>
        <w:rPr>
          <w:rFonts w:ascii="Times New Roman" w:hAnsi="Times New Roman" w:cs="Times New Roman"/>
          <w:sz w:val="20"/>
        </w:rPr>
        <w:t xml:space="preserve"> </w:t>
      </w:r>
      <w:r w:rsidR="00D73DAC">
        <w:rPr>
          <w:rFonts w:ascii="Times New Roman" w:hAnsi="Times New Roman" w:cs="Times New Roman"/>
          <w:sz w:val="20"/>
        </w:rPr>
        <w:t>UE behavior</w:t>
      </w:r>
      <w:r w:rsidRPr="00F44655">
        <w:rPr>
          <w:rFonts w:ascii="Times New Roman" w:hAnsi="Times New Roman" w:cs="Times New Roman"/>
          <w:sz w:val="20"/>
        </w:rPr>
        <w:t xml:space="preserve"> to </w:t>
      </w:r>
      <w:r>
        <w:rPr>
          <w:rFonts w:ascii="Times New Roman" w:hAnsi="Times New Roman" w:cs="Times New Roman"/>
          <w:sz w:val="20"/>
        </w:rPr>
        <w:t>e</w:t>
      </w:r>
      <w:r w:rsidRPr="00F44655">
        <w:rPr>
          <w:rFonts w:ascii="Times New Roman" w:hAnsi="Times New Roman" w:cs="Times New Roman"/>
          <w:sz w:val="20"/>
        </w:rPr>
        <w:t>stimate</w:t>
      </w:r>
      <w:r>
        <w:rPr>
          <w:rFonts w:ascii="Times New Roman" w:hAnsi="Times New Roman" w:cs="Times New Roman"/>
          <w:sz w:val="20"/>
        </w:rPr>
        <w:t xml:space="preserve"> the </w:t>
      </w:r>
      <w:r w:rsidRPr="00F44655">
        <w:rPr>
          <w:rFonts w:ascii="Times New Roman" w:hAnsi="Times New Roman" w:cs="Times New Roman"/>
          <w:sz w:val="20"/>
        </w:rPr>
        <w:t>A-IoT device</w:t>
      </w:r>
      <w:r>
        <w:rPr>
          <w:rFonts w:ascii="Times New Roman" w:hAnsi="Times New Roman" w:cs="Times New Roman"/>
          <w:sz w:val="20"/>
        </w:rPr>
        <w:t xml:space="preserve"> n</w:t>
      </w:r>
      <w:r w:rsidRPr="00F44655">
        <w:rPr>
          <w:rFonts w:ascii="Times New Roman" w:hAnsi="Times New Roman" w:cs="Times New Roman"/>
          <w:sz w:val="20"/>
        </w:rPr>
        <w:t>umber</w:t>
      </w:r>
      <w:r>
        <w:rPr>
          <w:rFonts w:ascii="Times New Roman" w:hAnsi="Times New Roman" w:cs="Times New Roman"/>
          <w:sz w:val="20"/>
        </w:rPr>
        <w:t xml:space="preserve">, </w:t>
      </w:r>
      <w:r w:rsidR="007C2430">
        <w:rPr>
          <w:rFonts w:ascii="Times New Roman" w:hAnsi="Times New Roman" w:cs="Times New Roman"/>
          <w:sz w:val="20"/>
        </w:rPr>
        <w:t xml:space="preserve">and </w:t>
      </w:r>
      <w:r w:rsidR="00D73DAC">
        <w:rPr>
          <w:rFonts w:ascii="Times New Roman" w:hAnsi="Times New Roman" w:cs="Times New Roman"/>
          <w:sz w:val="20"/>
        </w:rPr>
        <w:t xml:space="preserve">simply </w:t>
      </w:r>
      <w:r w:rsidR="007C2430">
        <w:rPr>
          <w:rFonts w:ascii="Times New Roman" w:hAnsi="Times New Roman" w:cs="Times New Roman"/>
          <w:sz w:val="20"/>
        </w:rPr>
        <w:t xml:space="preserve">support </w:t>
      </w:r>
      <w:r>
        <w:rPr>
          <w:rFonts w:ascii="Times New Roman" w:hAnsi="Times New Roman" w:cs="Times New Roman"/>
          <w:sz w:val="20"/>
        </w:rPr>
        <w:t>p</w:t>
      </w:r>
      <w:r w:rsidRPr="00F44655">
        <w:rPr>
          <w:rFonts w:ascii="Times New Roman" w:hAnsi="Times New Roman" w:cs="Times New Roman"/>
          <w:sz w:val="20"/>
          <w:szCs w:val="20"/>
          <w:lang w:eastAsia="ko-KR"/>
        </w:rPr>
        <w:t>rovid</w:t>
      </w:r>
      <w:r w:rsidR="007C2430">
        <w:rPr>
          <w:rFonts w:ascii="Times New Roman" w:hAnsi="Times New Roman" w:cs="Times New Roman"/>
          <w:sz w:val="20"/>
          <w:szCs w:val="20"/>
          <w:lang w:eastAsia="ko-KR"/>
        </w:rPr>
        <w:t>i</w:t>
      </w:r>
      <w:r w:rsidRPr="00F44655">
        <w:rPr>
          <w:rFonts w:ascii="Times New Roman" w:hAnsi="Times New Roman" w:cs="Times New Roman"/>
          <w:sz w:val="20"/>
          <w:szCs w:val="20"/>
          <w:lang w:eastAsia="ko-KR"/>
        </w:rPr>
        <w:t>ng the outcome</w:t>
      </w:r>
      <w:r w:rsidR="00D73DAC">
        <w:rPr>
          <w:rFonts w:ascii="Times New Roman" w:hAnsi="Times New Roman" w:cs="Times New Roman"/>
          <w:sz w:val="20"/>
          <w:szCs w:val="20"/>
          <w:lang w:eastAsia="ko-KR"/>
        </w:rPr>
        <w:t xml:space="preserve"> over the air</w:t>
      </w:r>
      <w:r w:rsidRPr="00F44655">
        <w:rPr>
          <w:rFonts w:ascii="Times New Roman" w:hAnsi="Times New Roman" w:cs="Times New Roman"/>
          <w:sz w:val="20"/>
        </w:rPr>
        <w:t>, i.e., the Estimated Number of A-IoT devices to be inventoried to the gNB</w:t>
      </w:r>
      <w:r w:rsidR="00D73DAC">
        <w:rPr>
          <w:rFonts w:ascii="Times New Roman" w:hAnsi="Times New Roman" w:cs="Times New Roman"/>
          <w:sz w:val="20"/>
        </w:rPr>
        <w:t>, which should be</w:t>
      </w:r>
      <w:r w:rsidRPr="00F44655">
        <w:rPr>
          <w:rFonts w:ascii="Times New Roman" w:hAnsi="Times New Roman" w:cs="Times New Roman"/>
          <w:sz w:val="20"/>
        </w:rPr>
        <w:t xml:space="preserve"> enough</w:t>
      </w:r>
      <w:r>
        <w:rPr>
          <w:rFonts w:ascii="Times New Roman" w:hAnsi="Times New Roman" w:cs="Times New Roman"/>
          <w:sz w:val="20"/>
        </w:rPr>
        <w:t xml:space="preserve"> for further adjustment of the allocated resources</w:t>
      </w:r>
      <w:r w:rsidRPr="00F44655">
        <w:rPr>
          <w:rFonts w:ascii="Times New Roman" w:hAnsi="Times New Roman" w:cs="Times New Roman"/>
          <w:sz w:val="20"/>
        </w:rPr>
        <w:t>.</w:t>
      </w:r>
    </w:p>
    <w:p w14:paraId="0CB2B07E" w14:textId="7FEFE579" w:rsidR="00C142A2" w:rsidRDefault="00C142A2" w:rsidP="004F5C82">
      <w:pPr>
        <w:pStyle w:val="ListParagraph"/>
        <w:numPr>
          <w:ilvl w:val="0"/>
          <w:numId w:val="54"/>
        </w:numPr>
        <w:ind w:firstLineChars="0"/>
        <w:rPr>
          <w:rFonts w:ascii="Times New Roman" w:hAnsi="Times New Roman" w:cs="Times New Roman"/>
          <w:sz w:val="20"/>
        </w:rPr>
      </w:pPr>
      <w:bookmarkStart w:id="40" w:name="_Hlk213339702"/>
      <w:r>
        <w:rPr>
          <w:rFonts w:ascii="Times New Roman" w:hAnsi="Times New Roman" w:cs="Times New Roman"/>
          <w:b/>
          <w:sz w:val="20"/>
        </w:rPr>
        <w:t xml:space="preserve">The Average Time </w:t>
      </w:r>
      <w:r w:rsidRPr="00F50050">
        <w:rPr>
          <w:rFonts w:ascii="Times New Roman" w:hAnsi="Times New Roman" w:cs="Times New Roman"/>
          <w:b/>
          <w:sz w:val="20"/>
        </w:rPr>
        <w:t xml:space="preserve">during which the </w:t>
      </w:r>
      <w:r>
        <w:rPr>
          <w:rFonts w:ascii="Times New Roman" w:hAnsi="Times New Roman" w:cs="Times New Roman"/>
          <w:b/>
          <w:sz w:val="20"/>
        </w:rPr>
        <w:t xml:space="preserve">UE </w:t>
      </w:r>
      <w:r w:rsidRPr="00F50050">
        <w:rPr>
          <w:rFonts w:ascii="Times New Roman" w:hAnsi="Times New Roman" w:cs="Times New Roman"/>
          <w:b/>
          <w:sz w:val="20"/>
        </w:rPr>
        <w:t xml:space="preserve">reader </w:t>
      </w:r>
      <w:r>
        <w:rPr>
          <w:rFonts w:ascii="Times New Roman" w:hAnsi="Times New Roman" w:cs="Times New Roman"/>
          <w:b/>
          <w:sz w:val="20"/>
        </w:rPr>
        <w:t xml:space="preserve">has </w:t>
      </w:r>
      <w:r w:rsidRPr="00F50050">
        <w:rPr>
          <w:rFonts w:ascii="Times New Roman" w:hAnsi="Times New Roman" w:cs="Times New Roman"/>
          <w:b/>
          <w:sz w:val="20"/>
        </w:rPr>
        <w:t xml:space="preserve">successfully </w:t>
      </w:r>
      <w:r>
        <w:rPr>
          <w:rFonts w:ascii="Times New Roman" w:hAnsi="Times New Roman" w:cs="Times New Roman"/>
          <w:b/>
          <w:sz w:val="20"/>
        </w:rPr>
        <w:t>inventoried</w:t>
      </w:r>
      <w:r w:rsidRPr="00F50050">
        <w:rPr>
          <w:rFonts w:ascii="Times New Roman" w:hAnsi="Times New Roman" w:cs="Times New Roman"/>
          <w:b/>
          <w:sz w:val="20"/>
        </w:rPr>
        <w:t xml:space="preserve"> a single </w:t>
      </w:r>
      <w:r>
        <w:rPr>
          <w:rFonts w:ascii="Times New Roman" w:hAnsi="Times New Roman" w:cs="Times New Roman"/>
          <w:b/>
          <w:sz w:val="20"/>
        </w:rPr>
        <w:t xml:space="preserve">A-IoT </w:t>
      </w:r>
      <w:r w:rsidRPr="00F50050">
        <w:rPr>
          <w:rFonts w:ascii="Times New Roman" w:hAnsi="Times New Roman" w:cs="Times New Roman"/>
          <w:b/>
          <w:sz w:val="20"/>
        </w:rPr>
        <w:t>device</w:t>
      </w:r>
      <w:bookmarkEnd w:id="40"/>
      <w:r>
        <w:rPr>
          <w:rFonts w:ascii="Times New Roman" w:hAnsi="Times New Roman" w:cs="Times New Roman"/>
          <w:b/>
          <w:sz w:val="20"/>
        </w:rPr>
        <w:t xml:space="preserve">: </w:t>
      </w:r>
      <w:r w:rsidR="00D73DAC">
        <w:rPr>
          <w:rFonts w:ascii="Times New Roman" w:hAnsi="Times New Roman" w:cs="Times New Roman" w:hint="eastAsia"/>
          <w:sz w:val="20"/>
        </w:rPr>
        <w:t>T</w:t>
      </w:r>
      <w:r w:rsidRPr="00A878E6">
        <w:rPr>
          <w:rFonts w:ascii="Times New Roman" w:hAnsi="Times New Roman" w:cs="Times New Roman"/>
          <w:sz w:val="20"/>
        </w:rPr>
        <w:t xml:space="preserve">his </w:t>
      </w:r>
      <w:r w:rsidR="00D73DAC" w:rsidRPr="006B1CD4">
        <w:rPr>
          <w:rFonts w:ascii="Times New Roman" w:hAnsi="Times New Roman" w:cs="Times New Roman"/>
          <w:sz w:val="20"/>
          <w:szCs w:val="20"/>
        </w:rPr>
        <w:t>information</w:t>
      </w:r>
      <w:r w:rsidR="00D73DAC" w:rsidRPr="00A878E6">
        <w:rPr>
          <w:rFonts w:ascii="Times New Roman" w:hAnsi="Times New Roman" w:cs="Times New Roman"/>
          <w:sz w:val="20"/>
        </w:rPr>
        <w:t xml:space="preserve"> </w:t>
      </w:r>
      <w:r w:rsidRPr="00A878E6">
        <w:rPr>
          <w:rFonts w:ascii="Times New Roman" w:hAnsi="Times New Roman" w:cs="Times New Roman"/>
          <w:sz w:val="20"/>
        </w:rPr>
        <w:t>is a statistical average in the history and can be combine</w:t>
      </w:r>
      <w:r>
        <w:rPr>
          <w:rFonts w:ascii="Times New Roman" w:hAnsi="Times New Roman" w:cs="Times New Roman"/>
          <w:sz w:val="20"/>
        </w:rPr>
        <w:t>d</w:t>
      </w:r>
      <w:r w:rsidRPr="00A878E6">
        <w:rPr>
          <w:rFonts w:ascii="Times New Roman" w:hAnsi="Times New Roman" w:cs="Times New Roman"/>
          <w:sz w:val="20"/>
        </w:rPr>
        <w:t xml:space="preserve"> with the Estimated Number of A-IoT devices to be inventoried</w:t>
      </w:r>
      <w:r>
        <w:rPr>
          <w:rFonts w:ascii="Times New Roman" w:hAnsi="Times New Roman" w:cs="Times New Roman"/>
          <w:sz w:val="20"/>
        </w:rPr>
        <w:t xml:space="preserve"> to determine the required time-domain resources in the future. Based on </w:t>
      </w:r>
      <w:r w:rsidR="00025DAA">
        <w:rPr>
          <w:rFonts w:ascii="Times New Roman" w:hAnsi="Times New Roman" w:cs="Times New Roman"/>
          <w:sz w:val="20"/>
        </w:rPr>
        <w:t>this</w:t>
      </w:r>
      <w:r w:rsidR="00025DAA" w:rsidRPr="006B1CD4">
        <w:rPr>
          <w:rFonts w:ascii="Times New Roman" w:hAnsi="Times New Roman" w:cs="Times New Roman"/>
          <w:sz w:val="20"/>
          <w:szCs w:val="20"/>
        </w:rPr>
        <w:t xml:space="preserve"> information</w:t>
      </w:r>
      <w:r>
        <w:rPr>
          <w:rFonts w:ascii="Times New Roman" w:hAnsi="Times New Roman" w:cs="Times New Roman"/>
          <w:sz w:val="20"/>
        </w:rPr>
        <w:t xml:space="preserve">, the gNB can </w:t>
      </w:r>
      <w:r w:rsidR="00D73DAC">
        <w:rPr>
          <w:rFonts w:ascii="Times New Roman" w:hAnsi="Times New Roman" w:cs="Times New Roman"/>
          <w:sz w:val="20"/>
        </w:rPr>
        <w:t>determine</w:t>
      </w:r>
      <w:r>
        <w:rPr>
          <w:rFonts w:ascii="Times New Roman" w:hAnsi="Times New Roman" w:cs="Times New Roman"/>
          <w:sz w:val="20"/>
        </w:rPr>
        <w:t xml:space="preserve"> whether </w:t>
      </w:r>
      <w:r w:rsidR="00D73DAC">
        <w:rPr>
          <w:rFonts w:ascii="Times New Roman" w:hAnsi="Times New Roman" w:cs="Times New Roman"/>
          <w:sz w:val="20"/>
        </w:rPr>
        <w:t xml:space="preserve">and how </w:t>
      </w:r>
      <w:r>
        <w:rPr>
          <w:rFonts w:ascii="Times New Roman" w:hAnsi="Times New Roman" w:cs="Times New Roman"/>
          <w:sz w:val="20"/>
        </w:rPr>
        <w:t xml:space="preserve">to adjust the allocated resources </w:t>
      </w:r>
      <w:r w:rsidR="00025DAA">
        <w:rPr>
          <w:rFonts w:ascii="Times New Roman" w:hAnsi="Times New Roman" w:cs="Times New Roman"/>
          <w:sz w:val="20"/>
        </w:rPr>
        <w:t>e.g.</w:t>
      </w:r>
      <w:r>
        <w:rPr>
          <w:rFonts w:ascii="Times New Roman" w:hAnsi="Times New Roman" w:cs="Times New Roman"/>
          <w:sz w:val="20"/>
        </w:rPr>
        <w:t xml:space="preserve">, </w:t>
      </w:r>
      <w:r w:rsidR="00D73DAC">
        <w:rPr>
          <w:rFonts w:ascii="Times New Roman" w:hAnsi="Times New Roman" w:cs="Times New Roman"/>
          <w:sz w:val="20"/>
        </w:rPr>
        <w:t>modify</w:t>
      </w:r>
      <w:r>
        <w:rPr>
          <w:rFonts w:ascii="Times New Roman" w:hAnsi="Times New Roman" w:cs="Times New Roman"/>
          <w:sz w:val="20"/>
        </w:rPr>
        <w:t xml:space="preserve"> periodicity between </w:t>
      </w:r>
      <w:r w:rsidR="00D73DAC">
        <w:rPr>
          <w:rFonts w:ascii="Times New Roman" w:hAnsi="Times New Roman" w:cs="Times New Roman"/>
          <w:sz w:val="20"/>
        </w:rPr>
        <w:t xml:space="preserve">two adjacent </w:t>
      </w:r>
      <w:r>
        <w:rPr>
          <w:rFonts w:ascii="Times New Roman" w:hAnsi="Times New Roman" w:cs="Times New Roman"/>
          <w:sz w:val="20"/>
        </w:rPr>
        <w:t>T&amp;F resource sets, extend valid time period, or add more sets of T&amp;F resource</w:t>
      </w:r>
      <w:r w:rsidR="00D73DAC">
        <w:rPr>
          <w:rFonts w:ascii="Times New Roman" w:hAnsi="Times New Roman" w:cs="Times New Roman"/>
          <w:sz w:val="20"/>
        </w:rPr>
        <w:t>s</w:t>
      </w:r>
      <w:r>
        <w:rPr>
          <w:rFonts w:ascii="Times New Roman" w:hAnsi="Times New Roman" w:cs="Times New Roman"/>
          <w:sz w:val="20"/>
        </w:rPr>
        <w:t xml:space="preserve"> etc.</w:t>
      </w:r>
    </w:p>
    <w:p w14:paraId="3E299C41" w14:textId="77777777" w:rsidR="00C142A2" w:rsidRDefault="00C142A2" w:rsidP="00C142A2">
      <w:pP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 xml:space="preserve">fter </w:t>
      </w:r>
      <w:r w:rsidRPr="0007122F">
        <w:rPr>
          <w:rFonts w:ascii="Times New Roman" w:hAnsi="Times New Roman" w:cs="Times New Roman"/>
          <w:sz w:val="20"/>
        </w:rPr>
        <w:t>thorough</w:t>
      </w:r>
      <w:r>
        <w:rPr>
          <w:rFonts w:ascii="Times New Roman" w:hAnsi="Times New Roman" w:cs="Times New Roman"/>
          <w:sz w:val="20"/>
        </w:rPr>
        <w:t xml:space="preserve"> discussion and decision on the useful </w:t>
      </w:r>
      <w:r w:rsidRPr="007C2430">
        <w:rPr>
          <w:rFonts w:ascii="Times New Roman" w:hAnsi="Times New Roman"/>
          <w:sz w:val="20"/>
          <w:szCs w:val="20"/>
        </w:rPr>
        <w:t>A-IoT info to be provided to gNB, a relevant issue left is that whether introduce new or enhance existing dedicated RRC message (e.g., UAI) to carry that info, which is suggested to be finalized during Stage-3 phase.</w:t>
      </w:r>
    </w:p>
    <w:p w14:paraId="5D5C3238" w14:textId="77777777" w:rsidR="00C142A2" w:rsidRPr="0007122F" w:rsidRDefault="00C142A2" w:rsidP="00C142A2">
      <w:pPr>
        <w:rPr>
          <w:rFonts w:ascii="Times New Roman" w:hAnsi="Times New Roman" w:cs="Times New Roman"/>
          <w:sz w:val="20"/>
        </w:rPr>
      </w:pPr>
    </w:p>
    <w:p w14:paraId="34FF688F" w14:textId="3D95D765" w:rsidR="00C142A2" w:rsidRDefault="00C142A2" w:rsidP="00C142A2">
      <w:pPr>
        <w:pStyle w:val="Proposal"/>
        <w:numPr>
          <w:ilvl w:val="0"/>
          <w:numId w:val="7"/>
        </w:numPr>
        <w:ind w:left="1701" w:hanging="1701"/>
        <w:rPr>
          <w:rFonts w:ascii="Times New Roman" w:hAnsi="Times New Roman"/>
        </w:rPr>
      </w:pPr>
      <w:bookmarkStart w:id="41" w:name="_Toc213422683"/>
      <w:r>
        <w:rPr>
          <w:rFonts w:ascii="Times New Roman" w:hAnsi="Times New Roman"/>
        </w:rPr>
        <w:t xml:space="preserve">Support the </w:t>
      </w:r>
      <w:r w:rsidRPr="009472D1">
        <w:rPr>
          <w:rFonts w:ascii="Times New Roman" w:hAnsi="Times New Roman"/>
        </w:rPr>
        <w:t>following A-IoT info</w:t>
      </w:r>
      <w:r>
        <w:rPr>
          <w:rFonts w:ascii="Times New Roman" w:hAnsi="Times New Roman"/>
        </w:rPr>
        <w:t xml:space="preserve"> </w:t>
      </w:r>
      <w:r w:rsidRPr="009472D1">
        <w:rPr>
          <w:rFonts w:ascii="Times New Roman" w:hAnsi="Times New Roman"/>
        </w:rPr>
        <w:t xml:space="preserve">to be provided to gNB </w:t>
      </w:r>
      <w:r>
        <w:rPr>
          <w:rFonts w:ascii="Times New Roman" w:hAnsi="Times New Roman"/>
        </w:rPr>
        <w:t>for</w:t>
      </w:r>
      <w:r w:rsidRPr="009472D1">
        <w:rPr>
          <w:rFonts w:ascii="Times New Roman" w:hAnsi="Times New Roman"/>
        </w:rPr>
        <w:t xml:space="preserve"> adjustment</w:t>
      </w:r>
      <w:r>
        <w:rPr>
          <w:rFonts w:ascii="Times New Roman" w:hAnsi="Times New Roman"/>
        </w:rPr>
        <w:t xml:space="preserve"> (i.e., release/modification/add) of the </w:t>
      </w:r>
      <w:r w:rsidRPr="009472D1">
        <w:rPr>
          <w:rFonts w:ascii="Times New Roman" w:hAnsi="Times New Roman"/>
        </w:rPr>
        <w:t>configured A-IoT resource</w:t>
      </w:r>
      <w:r>
        <w:rPr>
          <w:rFonts w:ascii="Times New Roman" w:hAnsi="Times New Roman"/>
        </w:rPr>
        <w:t>s</w:t>
      </w:r>
      <w:r w:rsidRPr="009472D1">
        <w:rPr>
          <w:rFonts w:ascii="Times New Roman" w:hAnsi="Times New Roman"/>
        </w:rPr>
        <w:t xml:space="preserve">. FFS </w:t>
      </w:r>
      <w:r>
        <w:rPr>
          <w:rFonts w:ascii="Times New Roman" w:hAnsi="Times New Roman"/>
        </w:rPr>
        <w:t xml:space="preserve">whether </w:t>
      </w:r>
      <w:r w:rsidRPr="009472D1">
        <w:rPr>
          <w:rFonts w:ascii="Times New Roman" w:hAnsi="Times New Roman"/>
        </w:rPr>
        <w:t>introduce new or enhance existing dedicated RRC message (e.g., UAI) to carry that info.</w:t>
      </w:r>
      <w:bookmarkEnd w:id="41"/>
    </w:p>
    <w:p w14:paraId="455B0419" w14:textId="77777777" w:rsidR="00C142A2" w:rsidRPr="00EE4B2E" w:rsidRDefault="00C142A2" w:rsidP="00C142A2">
      <w:pPr>
        <w:pStyle w:val="ListParagraph"/>
        <w:numPr>
          <w:ilvl w:val="0"/>
          <w:numId w:val="34"/>
        </w:numPr>
        <w:ind w:firstLineChars="0"/>
        <w:rPr>
          <w:rFonts w:ascii="Times New Roman" w:hAnsi="Times New Roman" w:cs="Times New Roman"/>
          <w:b/>
          <w:sz w:val="20"/>
        </w:rPr>
      </w:pPr>
      <w:r w:rsidRPr="00F816B7">
        <w:rPr>
          <w:rFonts w:ascii="Times New Roman" w:hAnsi="Times New Roman" w:cs="Times New Roman"/>
          <w:b/>
          <w:sz w:val="20"/>
        </w:rPr>
        <w:t>The Inventory Complete Indication</w:t>
      </w:r>
      <w:r w:rsidRPr="00EE4B2E">
        <w:rPr>
          <w:rFonts w:ascii="Times New Roman" w:hAnsi="Times New Roman" w:cs="Times New Roman"/>
          <w:b/>
          <w:sz w:val="20"/>
        </w:rPr>
        <w:t>;</w:t>
      </w:r>
    </w:p>
    <w:p w14:paraId="4FB91E3B" w14:textId="77777777" w:rsidR="00C142A2" w:rsidRDefault="00C142A2" w:rsidP="00C142A2">
      <w:pPr>
        <w:pStyle w:val="ListParagraph"/>
        <w:numPr>
          <w:ilvl w:val="0"/>
          <w:numId w:val="34"/>
        </w:numPr>
        <w:ind w:firstLineChars="0"/>
        <w:rPr>
          <w:rFonts w:ascii="Times New Roman" w:hAnsi="Times New Roman" w:cs="Times New Roman"/>
          <w:b/>
          <w:sz w:val="20"/>
        </w:rPr>
      </w:pPr>
      <w:r w:rsidRPr="00F816B7">
        <w:rPr>
          <w:rFonts w:ascii="Times New Roman" w:hAnsi="Times New Roman" w:cs="Times New Roman"/>
          <w:b/>
          <w:sz w:val="20"/>
        </w:rPr>
        <w:t>The Estimated Number of A-IoT devices to be inventoried</w:t>
      </w:r>
      <w:r>
        <w:rPr>
          <w:rFonts w:ascii="Times New Roman" w:hAnsi="Times New Roman" w:cs="Times New Roman"/>
          <w:b/>
          <w:sz w:val="20"/>
        </w:rPr>
        <w:t>;</w:t>
      </w:r>
    </w:p>
    <w:p w14:paraId="434A50F8" w14:textId="48153A68" w:rsidR="00943A56" w:rsidRPr="00C836E5" w:rsidRDefault="00C142A2" w:rsidP="00FB568E">
      <w:pPr>
        <w:pStyle w:val="ListParagraph"/>
        <w:numPr>
          <w:ilvl w:val="0"/>
          <w:numId w:val="34"/>
        </w:numPr>
        <w:ind w:firstLineChars="0"/>
        <w:rPr>
          <w:rFonts w:ascii="Times New Roman" w:hAnsi="Times New Roman" w:cs="Times New Roman"/>
          <w:b/>
          <w:sz w:val="20"/>
        </w:rPr>
      </w:pPr>
      <w:r w:rsidRPr="00F816B7">
        <w:rPr>
          <w:rFonts w:ascii="Times New Roman" w:hAnsi="Times New Roman" w:cs="Times New Roman"/>
          <w:b/>
          <w:sz w:val="20"/>
        </w:rPr>
        <w:t>The Average Time during which the UE reader has successfully inventoried a single A-IoT device</w:t>
      </w:r>
      <w:r>
        <w:rPr>
          <w:rFonts w:ascii="Times New Roman" w:hAnsi="Times New Roman" w:cs="Times New Roman"/>
          <w:b/>
          <w:sz w:val="20"/>
        </w:rPr>
        <w:t>.</w:t>
      </w:r>
    </w:p>
    <w:p w14:paraId="089FE0BD" w14:textId="61186BC8" w:rsidR="0026264A" w:rsidRPr="00FA25CE" w:rsidRDefault="00762093" w:rsidP="00FA25CE">
      <w:pPr>
        <w:pStyle w:val="Heading2"/>
        <w:numPr>
          <w:ilvl w:val="1"/>
          <w:numId w:val="3"/>
        </w:numPr>
        <w:ind w:left="567" w:hanging="567"/>
        <w:rPr>
          <w:b w:val="0"/>
          <w:sz w:val="28"/>
          <w:lang w:val="en-US"/>
        </w:rPr>
      </w:pPr>
      <w:r>
        <w:rPr>
          <w:b w:val="0"/>
          <w:sz w:val="28"/>
          <w:lang w:val="en-US"/>
        </w:rPr>
        <w:t>Coordination</w:t>
      </w:r>
      <w:r w:rsidR="00FA25CE" w:rsidRPr="00FA25CE">
        <w:rPr>
          <w:b w:val="0"/>
          <w:sz w:val="28"/>
          <w:lang w:val="en-US"/>
        </w:rPr>
        <w:t xml:space="preserve"> between </w:t>
      </w:r>
      <w:proofErr w:type="spellStart"/>
      <w:r w:rsidR="00FA25CE" w:rsidRPr="00FA25CE">
        <w:rPr>
          <w:b w:val="0"/>
          <w:sz w:val="28"/>
          <w:lang w:val="en-US"/>
        </w:rPr>
        <w:t>Uu</w:t>
      </w:r>
      <w:proofErr w:type="spellEnd"/>
      <w:r w:rsidR="00FA25CE" w:rsidRPr="00FA25CE">
        <w:rPr>
          <w:b w:val="0"/>
          <w:sz w:val="28"/>
          <w:lang w:val="en-US"/>
        </w:rPr>
        <w:t xml:space="preserve"> </w:t>
      </w:r>
      <w:r w:rsidR="00B81B98">
        <w:rPr>
          <w:b w:val="0"/>
          <w:sz w:val="28"/>
          <w:lang w:val="en-US"/>
        </w:rPr>
        <w:t xml:space="preserve">operation </w:t>
      </w:r>
      <w:r w:rsidR="00FA25CE" w:rsidRPr="00FA25CE">
        <w:rPr>
          <w:b w:val="0"/>
          <w:sz w:val="28"/>
          <w:lang w:val="en-US"/>
        </w:rPr>
        <w:t>and A</w:t>
      </w:r>
      <w:r w:rsidR="00AA52E8">
        <w:rPr>
          <w:rFonts w:hint="eastAsia"/>
          <w:b w:val="0"/>
          <w:sz w:val="28"/>
          <w:lang w:val="en-US"/>
        </w:rPr>
        <w:t>-</w:t>
      </w:r>
      <w:r w:rsidR="00FA25CE" w:rsidRPr="00FA25CE">
        <w:rPr>
          <w:b w:val="0"/>
          <w:sz w:val="28"/>
          <w:lang w:val="en-US"/>
        </w:rPr>
        <w:t>IoT</w:t>
      </w:r>
      <w:r w:rsidR="00B81B98">
        <w:rPr>
          <w:b w:val="0"/>
          <w:sz w:val="28"/>
          <w:lang w:val="en-US"/>
        </w:rPr>
        <w:t xml:space="preserve"> operation</w:t>
      </w:r>
    </w:p>
    <w:p w14:paraId="2711B9E4" w14:textId="00EBCD86" w:rsidR="001914CA" w:rsidRPr="009E1996" w:rsidRDefault="001914CA" w:rsidP="001914CA">
      <w:pPr>
        <w:rPr>
          <w:rFonts w:ascii="Times New Roman" w:eastAsia="宋体" w:hAnsi="Times New Roman" w:cs="Times New Roman"/>
          <w:sz w:val="20"/>
          <w:szCs w:val="20"/>
        </w:rPr>
      </w:pPr>
      <w:r w:rsidRPr="009E1996">
        <w:rPr>
          <w:rFonts w:ascii="Times New Roman" w:eastAsia="宋体" w:hAnsi="Times New Roman" w:cs="Times New Roman"/>
          <w:sz w:val="20"/>
          <w:szCs w:val="20"/>
        </w:rPr>
        <w:t>As an intermediate node between gNB and AIoT device, a UE reader has the following restriction as described in the WID</w:t>
      </w:r>
      <w:r w:rsidRPr="009E1996">
        <w:rPr>
          <w:rFonts w:ascii="Times New Roman" w:eastAsia="宋体" w:hAnsi="Times New Roman" w:cs="Times New Roman"/>
          <w:sz w:val="20"/>
          <w:szCs w:val="20"/>
        </w:rPr>
        <w:fldChar w:fldCharType="begin"/>
      </w:r>
      <w:r w:rsidRPr="009E1996">
        <w:rPr>
          <w:rFonts w:ascii="Times New Roman" w:eastAsia="宋体" w:hAnsi="Times New Roman" w:cs="Times New Roman"/>
          <w:sz w:val="20"/>
          <w:szCs w:val="20"/>
        </w:rPr>
        <w:instrText xml:space="preserve"> REF _Ref209169423 \r \h  \* MERGEFORMAT </w:instrText>
      </w:r>
      <w:r w:rsidRPr="009E1996">
        <w:rPr>
          <w:rFonts w:ascii="Times New Roman" w:eastAsia="宋体" w:hAnsi="Times New Roman" w:cs="Times New Roman"/>
          <w:sz w:val="20"/>
          <w:szCs w:val="20"/>
        </w:rPr>
      </w:r>
      <w:r w:rsidRPr="009E1996">
        <w:rPr>
          <w:rFonts w:ascii="Times New Roman" w:eastAsia="宋体" w:hAnsi="Times New Roman" w:cs="Times New Roman"/>
          <w:sz w:val="20"/>
          <w:szCs w:val="20"/>
        </w:rPr>
        <w:fldChar w:fldCharType="separate"/>
      </w:r>
      <w:r w:rsidRPr="009E1996">
        <w:rPr>
          <w:rFonts w:ascii="Times New Roman" w:eastAsia="宋体" w:hAnsi="Times New Roman" w:cs="Times New Roman"/>
          <w:sz w:val="20"/>
          <w:szCs w:val="20"/>
        </w:rPr>
        <w:t>[</w:t>
      </w:r>
      <w:r w:rsidR="00D85F78">
        <w:rPr>
          <w:rFonts w:ascii="Times New Roman" w:eastAsia="宋体" w:hAnsi="Times New Roman" w:cs="Times New Roman" w:hint="eastAsia"/>
          <w:sz w:val="20"/>
          <w:szCs w:val="20"/>
        </w:rPr>
        <w:t>3</w:t>
      </w:r>
      <w:r w:rsidRPr="009E1996">
        <w:rPr>
          <w:rFonts w:ascii="Times New Roman" w:eastAsia="宋体" w:hAnsi="Times New Roman" w:cs="Times New Roman"/>
          <w:sz w:val="20"/>
          <w:szCs w:val="20"/>
        </w:rPr>
        <w:t>]</w:t>
      </w:r>
      <w:r w:rsidRPr="009E1996">
        <w:rPr>
          <w:rFonts w:ascii="Times New Roman" w:eastAsia="宋体" w:hAnsi="Times New Roman" w:cs="Times New Roman"/>
          <w:sz w:val="20"/>
          <w:szCs w:val="20"/>
        </w:rPr>
        <w:fldChar w:fldCharType="end"/>
      </w:r>
      <w:r w:rsidRPr="009E1996">
        <w:rPr>
          <w:rFonts w:ascii="Times New Roman" w:eastAsia="宋体" w:hAnsi="Times New Roman" w:cs="Times New Roman"/>
          <w:sz w:val="20"/>
          <w:szCs w:val="20"/>
        </w:rPr>
        <w:t>:</w:t>
      </w:r>
    </w:p>
    <w:tbl>
      <w:tblPr>
        <w:tblStyle w:val="TableGrid"/>
        <w:tblW w:w="0" w:type="auto"/>
        <w:tblLook w:val="04A0" w:firstRow="1" w:lastRow="0" w:firstColumn="1" w:lastColumn="0" w:noHBand="0" w:noVBand="1"/>
      </w:tblPr>
      <w:tblGrid>
        <w:gridCol w:w="9016"/>
      </w:tblGrid>
      <w:tr w:rsidR="001914CA" w14:paraId="3C6A0DED" w14:textId="77777777" w:rsidTr="001914CA">
        <w:tc>
          <w:tcPr>
            <w:tcW w:w="9060" w:type="dxa"/>
          </w:tcPr>
          <w:p w14:paraId="6E1515D9" w14:textId="77777777" w:rsidR="001914CA" w:rsidRPr="009E1996" w:rsidRDefault="001914CA" w:rsidP="001914CA">
            <w:pPr>
              <w:widowControl/>
              <w:numPr>
                <w:ilvl w:val="0"/>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highlight w:val="yellow"/>
              </w:rPr>
            </w:pPr>
            <w:r w:rsidRPr="009E1996">
              <w:rPr>
                <w:rFonts w:ascii="Times New Roman" w:eastAsia="等线" w:hAnsi="Times New Roman" w:cs="Times New Roman"/>
                <w:sz w:val="20"/>
                <w:szCs w:val="20"/>
                <w:highlight w:val="yellow"/>
              </w:rPr>
              <w:t>The following are not supported:</w:t>
            </w:r>
          </w:p>
          <w:p w14:paraId="39F4249D" w14:textId="77777777" w:rsidR="001914CA" w:rsidRPr="009E1996" w:rsidRDefault="001914CA" w:rsidP="001914CA">
            <w:pPr>
              <w:widowControl/>
              <w:numPr>
                <w:ilvl w:val="1"/>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E1996">
              <w:rPr>
                <w:rFonts w:ascii="Times New Roman" w:eastAsia="等线" w:hAnsi="Times New Roman" w:cs="Times New Roman"/>
                <w:sz w:val="20"/>
                <w:szCs w:val="20"/>
              </w:rPr>
              <w:t>Coordination between UEs operating as UE readers</w:t>
            </w:r>
          </w:p>
          <w:p w14:paraId="662D5B66" w14:textId="77777777" w:rsidR="001914CA" w:rsidRPr="009E1996" w:rsidRDefault="001914CA" w:rsidP="001914CA">
            <w:pPr>
              <w:widowControl/>
              <w:numPr>
                <w:ilvl w:val="1"/>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E1996">
              <w:rPr>
                <w:rFonts w:ascii="Times New Roman" w:eastAsia="等线" w:hAnsi="Times New Roman" w:cs="Times New Roman"/>
                <w:sz w:val="20"/>
                <w:szCs w:val="20"/>
              </w:rPr>
              <w:t>New Uu protocol layer(s)</w:t>
            </w:r>
          </w:p>
          <w:p w14:paraId="75183304" w14:textId="77777777" w:rsidR="001914CA" w:rsidRPr="009E1996" w:rsidRDefault="001914CA" w:rsidP="001914CA">
            <w:pPr>
              <w:widowControl/>
              <w:numPr>
                <w:ilvl w:val="1"/>
                <w:numId w:val="8"/>
              </w:numPr>
              <w:overflowPunct w:val="0"/>
              <w:autoSpaceDE w:val="0"/>
              <w:autoSpaceDN w:val="0"/>
              <w:adjustRightInd w:val="0"/>
              <w:spacing w:before="80" w:after="80"/>
              <w:jc w:val="left"/>
              <w:textAlignment w:val="baseline"/>
              <w:rPr>
                <w:rFonts w:ascii="Times New Roman" w:hAnsi="Times New Roman" w:cs="Times New Roman"/>
                <w:b/>
                <w:sz w:val="20"/>
                <w:szCs w:val="20"/>
              </w:rPr>
            </w:pPr>
            <w:r w:rsidRPr="009E1996">
              <w:rPr>
                <w:rFonts w:ascii="Times New Roman" w:eastAsia="等线" w:hAnsi="Times New Roman" w:cs="Times New Roman"/>
                <w:sz w:val="20"/>
                <w:szCs w:val="20"/>
                <w:highlight w:val="yellow"/>
              </w:rPr>
              <w:t>Simultaneous (time overlapping) operation of Uu and A-IoT at the intermediate UE in the same band</w:t>
            </w:r>
          </w:p>
        </w:tc>
      </w:tr>
    </w:tbl>
    <w:p w14:paraId="4BA4FF1C" w14:textId="289CA103" w:rsidR="001914CA" w:rsidRPr="00FC2ABF" w:rsidRDefault="001914CA" w:rsidP="001914CA">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bookmarkStart w:id="42" w:name="_Toc213422684"/>
      <w:r w:rsidRPr="00FC2ABF">
        <w:rPr>
          <w:color w:val="auto"/>
          <w:szCs w:val="20"/>
          <w:lang w:val="en-GB"/>
        </w:rPr>
        <w:t>The UE reader operate</w:t>
      </w:r>
      <w:r>
        <w:rPr>
          <w:color w:val="auto"/>
          <w:szCs w:val="20"/>
          <w:lang w:val="en-GB"/>
        </w:rPr>
        <w:t>s</w:t>
      </w:r>
      <w:r w:rsidRPr="00FC2ABF">
        <w:rPr>
          <w:color w:val="auto"/>
          <w:szCs w:val="20"/>
          <w:lang w:val="en-GB"/>
        </w:rPr>
        <w:t xml:space="preserve"> as a UE </w:t>
      </w:r>
      <w:r>
        <w:rPr>
          <w:color w:val="auto"/>
          <w:szCs w:val="20"/>
          <w:lang w:val="en-GB"/>
        </w:rPr>
        <w:t>o</w:t>
      </w:r>
      <w:r w:rsidRPr="00FC2ABF">
        <w:rPr>
          <w:color w:val="auto"/>
          <w:szCs w:val="20"/>
          <w:lang w:val="en-GB"/>
        </w:rPr>
        <w:t>n Uu interface and as a reader in A</w:t>
      </w:r>
      <w:r>
        <w:rPr>
          <w:color w:val="auto"/>
          <w:szCs w:val="20"/>
          <w:lang w:val="en-GB"/>
        </w:rPr>
        <w:t>-</w:t>
      </w:r>
      <w:r w:rsidRPr="00FC2ABF">
        <w:rPr>
          <w:color w:val="auto"/>
          <w:szCs w:val="20"/>
          <w:lang w:val="en-GB"/>
        </w:rPr>
        <w:t>IoT interface</w:t>
      </w:r>
      <w:r>
        <w:rPr>
          <w:color w:val="auto"/>
          <w:szCs w:val="20"/>
          <w:lang w:val="en-GB"/>
        </w:rPr>
        <w:t>,</w:t>
      </w:r>
      <w:r w:rsidRPr="00FC2ABF">
        <w:rPr>
          <w:color w:val="auto"/>
          <w:szCs w:val="20"/>
          <w:lang w:val="en-GB"/>
        </w:rPr>
        <w:t xml:space="preserve"> but simultaneous </w:t>
      </w:r>
      <w:proofErr w:type="spellStart"/>
      <w:r w:rsidRPr="00FC2ABF">
        <w:rPr>
          <w:color w:val="auto"/>
          <w:szCs w:val="20"/>
          <w:lang w:val="en-GB"/>
        </w:rPr>
        <w:t>Uu</w:t>
      </w:r>
      <w:proofErr w:type="spellEnd"/>
      <w:r w:rsidRPr="00FC2ABF">
        <w:rPr>
          <w:color w:val="auto"/>
          <w:szCs w:val="20"/>
          <w:lang w:val="en-GB"/>
        </w:rPr>
        <w:t xml:space="preserve"> and A</w:t>
      </w:r>
      <w:r w:rsidR="00251C76">
        <w:rPr>
          <w:color w:val="auto"/>
          <w:szCs w:val="20"/>
          <w:lang w:val="en-GB"/>
        </w:rPr>
        <w:t>-</w:t>
      </w:r>
      <w:r w:rsidRPr="00FC2ABF">
        <w:rPr>
          <w:color w:val="auto"/>
          <w:szCs w:val="20"/>
          <w:lang w:val="en-GB"/>
        </w:rPr>
        <w:t xml:space="preserve">IoT </w:t>
      </w:r>
      <w:r w:rsidRPr="00FD00A3">
        <w:rPr>
          <w:color w:val="auto"/>
          <w:szCs w:val="20"/>
          <w:lang w:val="en-GB"/>
        </w:rPr>
        <w:t>transmission/reception</w:t>
      </w:r>
      <w:r w:rsidRPr="00FC2ABF">
        <w:rPr>
          <w:color w:val="auto"/>
          <w:szCs w:val="20"/>
          <w:lang w:val="en-GB"/>
        </w:rPr>
        <w:t xml:space="preserve"> in the same band is not </w:t>
      </w:r>
      <w:r>
        <w:rPr>
          <w:color w:val="auto"/>
          <w:szCs w:val="20"/>
          <w:lang w:val="en-GB"/>
        </w:rPr>
        <w:t>supported</w:t>
      </w:r>
      <w:r w:rsidRPr="00FC2ABF">
        <w:rPr>
          <w:color w:val="auto"/>
          <w:szCs w:val="20"/>
          <w:lang w:val="en-GB"/>
        </w:rPr>
        <w:t>.</w:t>
      </w:r>
      <w:bookmarkEnd w:id="42"/>
    </w:p>
    <w:p w14:paraId="13DBAFFD" w14:textId="09C34810" w:rsidR="001914CA" w:rsidRPr="00A11C30" w:rsidRDefault="001914CA" w:rsidP="001914CA">
      <w:pPr>
        <w:rPr>
          <w:rFonts w:ascii="Times New Roman" w:eastAsia="宋体" w:hAnsi="Times New Roman" w:cs="Times New Roman"/>
          <w:sz w:val="20"/>
          <w:szCs w:val="20"/>
        </w:rPr>
      </w:pPr>
      <w:r>
        <w:rPr>
          <w:rFonts w:ascii="Times New Roman" w:eastAsia="宋体" w:hAnsi="Times New Roman" w:cs="Times New Roman"/>
          <w:sz w:val="20"/>
          <w:szCs w:val="20"/>
        </w:rPr>
        <w:t>F</w:t>
      </w:r>
      <w:r w:rsidRPr="00A11C30">
        <w:rPr>
          <w:rFonts w:ascii="Times New Roman" w:eastAsia="宋体" w:hAnsi="Times New Roman" w:cs="Times New Roman"/>
          <w:sz w:val="20"/>
          <w:szCs w:val="20"/>
        </w:rPr>
        <w:t>rom the UE reader</w:t>
      </w:r>
      <w:r>
        <w:rPr>
          <w:rFonts w:ascii="Times New Roman" w:eastAsia="宋体" w:hAnsi="Times New Roman" w:cs="Times New Roman"/>
          <w:sz w:val="20"/>
          <w:szCs w:val="20"/>
        </w:rPr>
        <w:t>’s</w:t>
      </w:r>
      <w:r w:rsidRPr="00A11C30">
        <w:rPr>
          <w:rFonts w:ascii="Times New Roman" w:eastAsia="宋体" w:hAnsi="Times New Roman" w:cs="Times New Roman"/>
          <w:sz w:val="20"/>
          <w:szCs w:val="20"/>
        </w:rPr>
        <w:t xml:space="preserve"> perspective, Uu traffic </w:t>
      </w:r>
      <w:r>
        <w:rPr>
          <w:rFonts w:ascii="Times New Roman" w:eastAsia="宋体" w:hAnsi="Times New Roman" w:cs="Times New Roman"/>
          <w:sz w:val="20"/>
          <w:szCs w:val="20"/>
        </w:rPr>
        <w:t xml:space="preserve">may arrive </w:t>
      </w:r>
      <w:r w:rsidRPr="00732989">
        <w:rPr>
          <w:rFonts w:ascii="Times New Roman" w:eastAsia="宋体" w:hAnsi="Times New Roman" w:cs="Times New Roman"/>
          <w:sz w:val="20"/>
          <w:szCs w:val="20"/>
        </w:rPr>
        <w:t>while A-IoT traffic</w:t>
      </w:r>
      <w:r w:rsidRPr="00A11C30">
        <w:rPr>
          <w:rFonts w:ascii="Times New Roman" w:eastAsia="宋体" w:hAnsi="Times New Roman" w:cs="Times New Roman"/>
          <w:sz w:val="20"/>
          <w:szCs w:val="20"/>
        </w:rPr>
        <w:t xml:space="preserve"> is ongoing </w:t>
      </w:r>
      <w:r>
        <w:rPr>
          <w:rFonts w:ascii="Times New Roman" w:eastAsia="宋体" w:hAnsi="Times New Roman" w:cs="Times New Roman"/>
          <w:sz w:val="20"/>
          <w:szCs w:val="20"/>
        </w:rPr>
        <w:t>on</w:t>
      </w:r>
      <w:r w:rsidRPr="00A11C30">
        <w:rPr>
          <w:rFonts w:ascii="Times New Roman" w:eastAsia="宋体" w:hAnsi="Times New Roman" w:cs="Times New Roman"/>
          <w:sz w:val="20"/>
          <w:szCs w:val="20"/>
        </w:rPr>
        <w:t xml:space="preserve"> its A</w:t>
      </w:r>
      <w:r>
        <w:rPr>
          <w:rFonts w:ascii="Times New Roman" w:eastAsia="宋体" w:hAnsi="Times New Roman" w:cs="Times New Roman"/>
          <w:sz w:val="20"/>
          <w:szCs w:val="20"/>
        </w:rPr>
        <w:t>-</w:t>
      </w:r>
      <w:r w:rsidRPr="00A11C30">
        <w:rPr>
          <w:rFonts w:ascii="Times New Roman" w:eastAsia="宋体" w:hAnsi="Times New Roman" w:cs="Times New Roman"/>
          <w:sz w:val="20"/>
          <w:szCs w:val="20"/>
        </w:rPr>
        <w:t>IoT interface</w:t>
      </w:r>
      <w:r>
        <w:rPr>
          <w:rFonts w:ascii="Times New Roman" w:eastAsia="宋体" w:hAnsi="Times New Roman" w:cs="Times New Roman"/>
          <w:sz w:val="20"/>
          <w:szCs w:val="20"/>
        </w:rPr>
        <w:t>,</w:t>
      </w:r>
      <w:r w:rsidRPr="00A11C30">
        <w:rPr>
          <w:rFonts w:ascii="Times New Roman" w:eastAsia="宋体" w:hAnsi="Times New Roman" w:cs="Times New Roman"/>
          <w:sz w:val="20"/>
          <w:szCs w:val="20"/>
        </w:rPr>
        <w:t xml:space="preserve"> or </w:t>
      </w:r>
      <w:r w:rsidRPr="0046397C">
        <w:rPr>
          <w:rFonts w:ascii="Times New Roman" w:eastAsia="宋体" w:hAnsi="Times New Roman" w:cs="Times New Roman"/>
          <w:sz w:val="20"/>
          <w:szCs w:val="20"/>
        </w:rPr>
        <w:lastRenderedPageBreak/>
        <w:t>A-IoT traffic may arrive while Uu traffic is ongoing on its Uu interface</w:t>
      </w:r>
      <w:r w:rsidRPr="00A11C30">
        <w:rPr>
          <w:rFonts w:ascii="Times New Roman" w:eastAsia="宋体" w:hAnsi="Times New Roman" w:cs="Times New Roman"/>
          <w:sz w:val="20"/>
          <w:szCs w:val="20"/>
        </w:rPr>
        <w:t>. The Uu traffic includes DL/UL data traffic transception and signaling/functional traffic (e.g. beam failure recovery, measurements, RLF etc). The AIoT traffic may include inventory</w:t>
      </w:r>
      <w:r>
        <w:rPr>
          <w:rFonts w:ascii="Times New Roman" w:eastAsia="宋体" w:hAnsi="Times New Roman" w:cs="Times New Roman"/>
          <w:sz w:val="20"/>
          <w:szCs w:val="20"/>
        </w:rPr>
        <w:t>,</w:t>
      </w:r>
      <w:r w:rsidRPr="00A11C30">
        <w:rPr>
          <w:rFonts w:ascii="Times New Roman" w:eastAsia="宋体" w:hAnsi="Times New Roman" w:cs="Times New Roman"/>
          <w:sz w:val="20"/>
          <w:szCs w:val="20"/>
        </w:rPr>
        <w:t xml:space="preserve"> and command procedure. As simultaneous operation of Uu and A</w:t>
      </w:r>
      <w:r w:rsidR="00251C76">
        <w:rPr>
          <w:rFonts w:ascii="Times New Roman" w:eastAsia="宋体" w:hAnsi="Times New Roman" w:cs="Times New Roman"/>
          <w:sz w:val="20"/>
          <w:szCs w:val="20"/>
        </w:rPr>
        <w:t>-</w:t>
      </w:r>
      <w:r w:rsidRPr="00A11C30">
        <w:rPr>
          <w:rFonts w:ascii="Times New Roman" w:eastAsia="宋体" w:hAnsi="Times New Roman" w:cs="Times New Roman"/>
          <w:sz w:val="20"/>
          <w:szCs w:val="20"/>
        </w:rPr>
        <w:t xml:space="preserve">IoT in the same band is not supported, a mechanism is needed for the UE reader to </w:t>
      </w:r>
      <w:r w:rsidR="00B81B98">
        <w:rPr>
          <w:rFonts w:ascii="Times New Roman" w:eastAsia="宋体" w:hAnsi="Times New Roman" w:cs="Times New Roman"/>
          <w:sz w:val="20"/>
          <w:szCs w:val="20"/>
        </w:rPr>
        <w:t>switch</w:t>
      </w:r>
      <w:r w:rsidRPr="00A11C30">
        <w:rPr>
          <w:rFonts w:ascii="Times New Roman" w:eastAsia="宋体" w:hAnsi="Times New Roman" w:cs="Times New Roman"/>
          <w:sz w:val="20"/>
          <w:szCs w:val="20"/>
        </w:rPr>
        <w:t xml:space="preserve"> </w:t>
      </w:r>
      <w:r w:rsidRPr="00BE7E64">
        <w:rPr>
          <w:rFonts w:ascii="Times New Roman" w:eastAsia="宋体" w:hAnsi="Times New Roman" w:cs="Times New Roman"/>
          <w:sz w:val="20"/>
          <w:szCs w:val="20"/>
        </w:rPr>
        <w:t>between</w:t>
      </w:r>
      <w:r w:rsidRPr="00A11C30">
        <w:rPr>
          <w:rFonts w:ascii="Times New Roman" w:eastAsia="宋体" w:hAnsi="Times New Roman" w:cs="Times New Roman"/>
          <w:sz w:val="20"/>
          <w:szCs w:val="20"/>
        </w:rPr>
        <w:t xml:space="preserve"> </w:t>
      </w:r>
      <w:proofErr w:type="spellStart"/>
      <w:r w:rsidRPr="00A11C30">
        <w:rPr>
          <w:rFonts w:ascii="Times New Roman" w:eastAsia="宋体" w:hAnsi="Times New Roman" w:cs="Times New Roman"/>
          <w:sz w:val="20"/>
          <w:szCs w:val="20"/>
        </w:rPr>
        <w:t>Uu</w:t>
      </w:r>
      <w:proofErr w:type="spellEnd"/>
      <w:r w:rsidRPr="00A11C30">
        <w:rPr>
          <w:rFonts w:ascii="Times New Roman" w:eastAsia="宋体" w:hAnsi="Times New Roman" w:cs="Times New Roman"/>
          <w:sz w:val="20"/>
          <w:szCs w:val="20"/>
        </w:rPr>
        <w:t xml:space="preserve"> operation and the A</w:t>
      </w:r>
      <w:r w:rsidR="00251C76">
        <w:rPr>
          <w:rFonts w:ascii="Times New Roman" w:eastAsia="宋体" w:hAnsi="Times New Roman" w:cs="Times New Roman"/>
          <w:sz w:val="20"/>
          <w:szCs w:val="20"/>
        </w:rPr>
        <w:t>-</w:t>
      </w:r>
      <w:r w:rsidRPr="00A11C30">
        <w:rPr>
          <w:rFonts w:ascii="Times New Roman" w:eastAsia="宋体" w:hAnsi="Times New Roman" w:cs="Times New Roman"/>
          <w:sz w:val="20"/>
          <w:szCs w:val="20"/>
        </w:rPr>
        <w:t>IoT operation</w:t>
      </w:r>
      <w:r>
        <w:rPr>
          <w:rFonts w:ascii="Times New Roman" w:eastAsia="宋体" w:hAnsi="Times New Roman" w:cs="Times New Roman"/>
          <w:sz w:val="20"/>
          <w:szCs w:val="20"/>
        </w:rPr>
        <w:t>s</w:t>
      </w:r>
      <w:r w:rsidRPr="00A11C30">
        <w:rPr>
          <w:rFonts w:ascii="Times New Roman" w:eastAsia="宋体" w:hAnsi="Times New Roman" w:cs="Times New Roman"/>
          <w:sz w:val="20"/>
          <w:szCs w:val="20"/>
        </w:rPr>
        <w:t>.</w:t>
      </w:r>
      <w:r w:rsidRPr="003E723A">
        <w:rPr>
          <w:rFonts w:ascii="Times New Roman" w:eastAsia="宋体" w:hAnsi="Times New Roman" w:cs="Times New Roman"/>
          <w:sz w:val="20"/>
          <w:szCs w:val="20"/>
        </w:rPr>
        <w:t xml:space="preserve"> </w:t>
      </w:r>
      <w:r w:rsidRPr="00EA0630">
        <w:rPr>
          <w:rFonts w:ascii="Times New Roman" w:eastAsia="宋体" w:hAnsi="Times New Roman" w:cs="Times New Roman"/>
          <w:sz w:val="20"/>
          <w:szCs w:val="20"/>
        </w:rPr>
        <w:t>For example, if a UE reader is engaged in an ongoing A-IoT service, a voice call may arrive, a beam failure may occur, or a measurement report may be triggered. In such cases, the UE reader must determine whether to prioritize Uu traffic handling or continue A-IoT traffic until completion. Similarly, if the UE reader is engaged in ongoing Uu traffic, A-IoT traffic may arrive. It is unclear whether the gNB implementation should delay A-IoT traffic until Uu traffic is completed or allow the UE to switch between Uu and A-IoT traffic based on specific rules.</w:t>
      </w:r>
    </w:p>
    <w:p w14:paraId="6DFB3614" w14:textId="6BD4F542" w:rsidR="001914CA" w:rsidRDefault="001914CA" w:rsidP="001914CA">
      <w:pPr>
        <w:pStyle w:val="Proposal"/>
        <w:numPr>
          <w:ilvl w:val="0"/>
          <w:numId w:val="7"/>
        </w:numPr>
        <w:ind w:left="1701" w:hanging="1701"/>
        <w:rPr>
          <w:rFonts w:ascii="Times New Roman" w:hAnsi="Times New Roman"/>
        </w:rPr>
      </w:pPr>
      <w:bookmarkStart w:id="43" w:name="_Toc213422685"/>
      <w:r w:rsidRPr="0050480B">
        <w:rPr>
          <w:rFonts w:ascii="Times New Roman" w:hAnsi="Times New Roman"/>
        </w:rPr>
        <w:t xml:space="preserve">RAN2 to consider the mechanism </w:t>
      </w:r>
      <w:r w:rsidRPr="00B346D0">
        <w:rPr>
          <w:rFonts w:ascii="Times New Roman" w:hAnsi="Times New Roman"/>
        </w:rPr>
        <w:t xml:space="preserve">for the UE reader to </w:t>
      </w:r>
      <w:r w:rsidR="00907A3F">
        <w:rPr>
          <w:rFonts w:ascii="Times New Roman" w:hAnsi="Times New Roman"/>
        </w:rPr>
        <w:t>coordinate</w:t>
      </w:r>
      <w:r w:rsidRPr="00B346D0">
        <w:rPr>
          <w:rFonts w:ascii="Times New Roman" w:hAnsi="Times New Roman"/>
        </w:rPr>
        <w:t xml:space="preserve"> </w:t>
      </w:r>
      <w:r w:rsidRPr="0050480B">
        <w:rPr>
          <w:rFonts w:ascii="Times New Roman" w:hAnsi="Times New Roman"/>
        </w:rPr>
        <w:t xml:space="preserve">between </w:t>
      </w:r>
      <w:proofErr w:type="spellStart"/>
      <w:r w:rsidRPr="0050480B">
        <w:rPr>
          <w:rFonts w:ascii="Times New Roman" w:hAnsi="Times New Roman"/>
        </w:rPr>
        <w:t>Uu</w:t>
      </w:r>
      <w:proofErr w:type="spellEnd"/>
      <w:r w:rsidRPr="0050480B">
        <w:rPr>
          <w:rFonts w:ascii="Times New Roman" w:hAnsi="Times New Roman"/>
        </w:rPr>
        <w:t xml:space="preserve"> and </w:t>
      </w:r>
      <w:proofErr w:type="spellStart"/>
      <w:r w:rsidRPr="0050480B">
        <w:rPr>
          <w:rFonts w:ascii="Times New Roman" w:hAnsi="Times New Roman"/>
        </w:rPr>
        <w:t>AIoT</w:t>
      </w:r>
      <w:proofErr w:type="spellEnd"/>
      <w:r w:rsidRPr="0050480B">
        <w:rPr>
          <w:rFonts w:ascii="Times New Roman" w:hAnsi="Times New Roman"/>
        </w:rPr>
        <w:t xml:space="preserve"> operation</w:t>
      </w:r>
      <w:r>
        <w:rPr>
          <w:rFonts w:ascii="Times New Roman" w:hAnsi="Times New Roman"/>
        </w:rPr>
        <w:t>s</w:t>
      </w:r>
      <w:r>
        <w:rPr>
          <w:rFonts w:ascii="Times New Roman" w:hAnsi="Times New Roman" w:hint="eastAsia"/>
        </w:rPr>
        <w:t>,</w:t>
      </w:r>
      <w:r>
        <w:rPr>
          <w:rFonts w:ascii="Times New Roman" w:hAnsi="Times New Roman"/>
        </w:rPr>
        <w:t xml:space="preserve"> for instance:</w:t>
      </w:r>
      <w:bookmarkEnd w:id="43"/>
    </w:p>
    <w:p w14:paraId="59568DCF" w14:textId="5D40D262" w:rsidR="001914CA" w:rsidRDefault="001914CA" w:rsidP="001914CA">
      <w:pPr>
        <w:pStyle w:val="Proposal"/>
        <w:numPr>
          <w:ilvl w:val="4"/>
          <w:numId w:val="30"/>
        </w:numPr>
        <w:rPr>
          <w:rFonts w:ascii="Times New Roman" w:hAnsi="Times New Roman"/>
        </w:rPr>
      </w:pPr>
      <w:bookmarkStart w:id="44" w:name="_Toc213422686"/>
      <w:r>
        <w:rPr>
          <w:rFonts w:ascii="Times New Roman" w:hAnsi="Times New Roman"/>
        </w:rPr>
        <w:t xml:space="preserve">Mechanism to handle the </w:t>
      </w:r>
      <w:proofErr w:type="spellStart"/>
      <w:r>
        <w:rPr>
          <w:rFonts w:ascii="Times New Roman" w:hAnsi="Times New Roman"/>
        </w:rPr>
        <w:t>Uu</w:t>
      </w:r>
      <w:proofErr w:type="spellEnd"/>
      <w:r>
        <w:rPr>
          <w:rFonts w:ascii="Times New Roman" w:hAnsi="Times New Roman"/>
        </w:rPr>
        <w:t xml:space="preserve"> traffic </w:t>
      </w:r>
      <w:proofErr w:type="spellStart"/>
      <w:r>
        <w:rPr>
          <w:rFonts w:ascii="Times New Roman" w:hAnsi="Times New Roman"/>
        </w:rPr>
        <w:t>occurance</w:t>
      </w:r>
      <w:proofErr w:type="spellEnd"/>
      <w:r>
        <w:rPr>
          <w:rFonts w:ascii="Times New Roman" w:hAnsi="Times New Roman"/>
        </w:rPr>
        <w:t xml:space="preserve"> (e.g.</w:t>
      </w:r>
      <w:r w:rsidR="00251C76">
        <w:rPr>
          <w:rFonts w:ascii="Times New Roman" w:hAnsi="Times New Roman"/>
        </w:rPr>
        <w:t>,</w:t>
      </w:r>
      <w:r>
        <w:rPr>
          <w:rFonts w:ascii="Times New Roman" w:hAnsi="Times New Roman"/>
        </w:rPr>
        <w:t xml:space="preserve"> incoming call, measurement report and BFR etc) for UE reader with ongoing AIoT service</w:t>
      </w:r>
      <w:r>
        <w:rPr>
          <w:rFonts w:ascii="Times New Roman" w:hAnsi="Times New Roman" w:hint="eastAsia"/>
        </w:rPr>
        <w:t>.</w:t>
      </w:r>
      <w:bookmarkEnd w:id="44"/>
    </w:p>
    <w:p w14:paraId="7CC9FDEA" w14:textId="32651526" w:rsidR="004C4E25" w:rsidRPr="00C836E5" w:rsidRDefault="001914CA" w:rsidP="006960BB">
      <w:pPr>
        <w:pStyle w:val="Proposal"/>
        <w:numPr>
          <w:ilvl w:val="4"/>
          <w:numId w:val="30"/>
        </w:numPr>
        <w:rPr>
          <w:rFonts w:ascii="Times New Roman" w:hAnsi="Times New Roman"/>
        </w:rPr>
      </w:pPr>
      <w:bookmarkStart w:id="45" w:name="_Toc213422687"/>
      <w:r>
        <w:rPr>
          <w:rFonts w:ascii="Times New Roman" w:hAnsi="Times New Roman"/>
        </w:rPr>
        <w:t>Mechanism to handle the incoming A</w:t>
      </w:r>
      <w:r w:rsidR="00251C76">
        <w:rPr>
          <w:rFonts w:ascii="Times New Roman" w:hAnsi="Times New Roman"/>
        </w:rPr>
        <w:t>-</w:t>
      </w:r>
      <w:r>
        <w:rPr>
          <w:rFonts w:ascii="Times New Roman" w:hAnsi="Times New Roman"/>
        </w:rPr>
        <w:t xml:space="preserve">IoT traffic for </w:t>
      </w:r>
      <w:r w:rsidR="00251C76">
        <w:rPr>
          <w:rFonts w:ascii="Times New Roman" w:hAnsi="Times New Roman"/>
        </w:rPr>
        <w:t>a</w:t>
      </w:r>
      <w:r>
        <w:rPr>
          <w:rFonts w:ascii="Times New Roman" w:hAnsi="Times New Roman"/>
        </w:rPr>
        <w:t xml:space="preserve"> UE reader with ongoing Uu traffic.</w:t>
      </w:r>
      <w:bookmarkEnd w:id="45"/>
      <w:r>
        <w:rPr>
          <w:rFonts w:ascii="Times New Roman" w:hAnsi="Times New Roman"/>
        </w:rPr>
        <w:t xml:space="preserve">  </w:t>
      </w:r>
    </w:p>
    <w:p w14:paraId="7E7C161B" w14:textId="77777777" w:rsidR="0026264A" w:rsidRPr="005926D2"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58D4ADEE" w:rsidR="0026264A" w:rsidRDefault="0026264A" w:rsidP="0026264A">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proposals:</w:t>
      </w:r>
    </w:p>
    <w:p w14:paraId="286581F6" w14:textId="77777777" w:rsidR="003D1272" w:rsidRPr="00EC1367" w:rsidRDefault="003D1272" w:rsidP="0026264A">
      <w:pPr>
        <w:rPr>
          <w:rFonts w:ascii="Times New Roman" w:hAnsi="Times New Roman" w:cs="Times New Roman"/>
          <w:b/>
          <w:bCs/>
          <w:i/>
          <w:color w:val="FF0000"/>
          <w:kern w:val="0"/>
          <w:sz w:val="20"/>
          <w:szCs w:val="20"/>
          <w:u w:val="single"/>
        </w:rPr>
      </w:pPr>
      <w:r w:rsidRPr="00EC1367">
        <w:rPr>
          <w:rFonts w:ascii="Times New Roman" w:hAnsi="Times New Roman" w:cs="Times New Roman" w:hint="eastAsia"/>
          <w:b/>
          <w:bCs/>
          <w:i/>
          <w:color w:val="FF0000"/>
          <w:kern w:val="0"/>
          <w:sz w:val="20"/>
          <w:szCs w:val="20"/>
          <w:u w:val="single"/>
        </w:rPr>
        <w:t>UE Reader selection &amp; Uu Behavior</w:t>
      </w:r>
    </w:p>
    <w:p w14:paraId="5937775C" w14:textId="77777777" w:rsidR="00701B61" w:rsidRPr="00E42A6F" w:rsidRDefault="00701B61" w:rsidP="00701B61">
      <w:pPr>
        <w:pStyle w:val="ListParagraph"/>
        <w:numPr>
          <w:ilvl w:val="0"/>
          <w:numId w:val="52"/>
        </w:numPr>
        <w:ind w:firstLineChars="0"/>
        <w:rPr>
          <w:rFonts w:ascii="Times New Roman" w:hAnsi="Times New Roman" w:cs="Times New Roman"/>
          <w:b/>
          <w:bCs/>
          <w:kern w:val="0"/>
          <w:sz w:val="20"/>
          <w:szCs w:val="20"/>
          <w:lang w:val="en-GB"/>
        </w:rPr>
      </w:pPr>
      <w:bookmarkStart w:id="46" w:name="_Toc213406963"/>
      <w:bookmarkStart w:id="47" w:name="_Toc213407133"/>
      <w:r w:rsidRPr="00E42A6F">
        <w:rPr>
          <w:rFonts w:ascii="Times New Roman" w:hAnsi="Times New Roman" w:cs="Times New Roman" w:hint="eastAsia"/>
          <w:b/>
          <w:bCs/>
          <w:kern w:val="0"/>
          <w:sz w:val="20"/>
          <w:szCs w:val="20"/>
          <w:lang w:val="en-GB"/>
        </w:rPr>
        <w:t>UE Reader in all RRC states may be selected.</w:t>
      </w:r>
    </w:p>
    <w:p w14:paraId="3FEAD8B7" w14:textId="6E6CCD4F" w:rsidR="00701B61" w:rsidRPr="00491339" w:rsidRDefault="00701B61" w:rsidP="00701B61">
      <w:pPr>
        <w:pStyle w:val="ListParagraph"/>
        <w:numPr>
          <w:ilvl w:val="0"/>
          <w:numId w:val="52"/>
        </w:numPr>
        <w:ind w:firstLineChars="0"/>
        <w:rPr>
          <w:rFonts w:ascii="Times New Roman" w:hAnsi="Times New Roman" w:cs="Times New Roman"/>
          <w:b/>
          <w:bCs/>
          <w:kern w:val="0"/>
          <w:sz w:val="20"/>
          <w:szCs w:val="20"/>
          <w:lang w:val="en-GB"/>
        </w:rPr>
      </w:pPr>
      <w:r w:rsidRPr="00491339">
        <w:rPr>
          <w:rFonts w:ascii="Times New Roman" w:hAnsi="Times New Roman" w:cs="Times New Roman" w:hint="eastAsia"/>
          <w:b/>
          <w:bCs/>
          <w:kern w:val="0"/>
          <w:sz w:val="20"/>
          <w:szCs w:val="20"/>
          <w:lang w:val="en-GB"/>
        </w:rPr>
        <w:t xml:space="preserve">The A-IoT-enabled UE responds to a Uu Paging message for A-IoT purpose only if selection criteria </w:t>
      </w:r>
      <w:r w:rsidR="00F50FA6" w:rsidRPr="00491339">
        <w:rPr>
          <w:rFonts w:ascii="Times New Roman" w:hAnsi="Times New Roman" w:cs="Times New Roman"/>
          <w:b/>
          <w:bCs/>
          <w:kern w:val="0"/>
          <w:sz w:val="20"/>
          <w:szCs w:val="20"/>
          <w:lang w:val="en-GB"/>
        </w:rPr>
        <w:t>are</w:t>
      </w:r>
      <w:r w:rsidRPr="00491339">
        <w:rPr>
          <w:rFonts w:ascii="Times New Roman" w:hAnsi="Times New Roman" w:cs="Times New Roman" w:hint="eastAsia"/>
          <w:b/>
          <w:bCs/>
          <w:kern w:val="0"/>
          <w:sz w:val="20"/>
          <w:szCs w:val="20"/>
          <w:lang w:val="en-GB"/>
        </w:rPr>
        <w:t xml:space="preserve"> met, FFS selection criteria. </w:t>
      </w:r>
    </w:p>
    <w:p w14:paraId="2F88CB95" w14:textId="77777777" w:rsidR="00701B61" w:rsidRPr="00CD4DFC" w:rsidRDefault="00701B61" w:rsidP="00701B61">
      <w:pPr>
        <w:pStyle w:val="ListParagraph"/>
        <w:numPr>
          <w:ilvl w:val="0"/>
          <w:numId w:val="52"/>
        </w:numPr>
        <w:ind w:firstLineChars="0"/>
        <w:rPr>
          <w:rFonts w:ascii="Times New Roman" w:hAnsi="Times New Roman" w:cs="Times New Roman"/>
          <w:b/>
          <w:bCs/>
          <w:kern w:val="0"/>
          <w:sz w:val="20"/>
          <w:szCs w:val="20"/>
          <w:lang w:val="en-GB"/>
        </w:rPr>
      </w:pPr>
      <w:r w:rsidRPr="00CD4DFC">
        <w:rPr>
          <w:rFonts w:ascii="Times New Roman" w:hAnsi="Times New Roman" w:cs="Times New Roman" w:hint="eastAsia"/>
          <w:b/>
          <w:bCs/>
          <w:kern w:val="0"/>
          <w:sz w:val="20"/>
          <w:szCs w:val="20"/>
          <w:lang w:val="en-GB"/>
        </w:rPr>
        <w:t xml:space="preserve">Introduce an indicator in SIB1 to indicate a cell supports the UE reader. </w:t>
      </w:r>
    </w:p>
    <w:p w14:paraId="2DF6EA92" w14:textId="77777777" w:rsidR="00701B61" w:rsidRPr="00606DC8" w:rsidRDefault="00701B61" w:rsidP="00701B61">
      <w:pPr>
        <w:pStyle w:val="ListParagraph"/>
        <w:numPr>
          <w:ilvl w:val="0"/>
          <w:numId w:val="52"/>
        </w:numPr>
        <w:ind w:firstLineChars="0"/>
        <w:rPr>
          <w:rFonts w:ascii="Times New Roman" w:hAnsi="Times New Roman" w:cs="Times New Roman"/>
          <w:b/>
          <w:bCs/>
          <w:kern w:val="0"/>
          <w:sz w:val="20"/>
          <w:szCs w:val="20"/>
          <w:lang w:val="en-GB"/>
        </w:rPr>
      </w:pPr>
      <w:r w:rsidRPr="00606DC8">
        <w:rPr>
          <w:rFonts w:ascii="Times New Roman" w:hAnsi="Times New Roman" w:cs="Times New Roman" w:hint="eastAsia"/>
          <w:b/>
          <w:bCs/>
          <w:kern w:val="0"/>
          <w:sz w:val="20"/>
          <w:szCs w:val="20"/>
          <w:lang w:val="en-GB"/>
        </w:rPr>
        <w:t>The UE acting as an A-IoT reader should indicate to gNB that it is accessing as a UE reader during the Uu access procedure.</w:t>
      </w:r>
    </w:p>
    <w:p w14:paraId="7491BBE7" w14:textId="69D8C6E3" w:rsidR="00701B61" w:rsidRPr="00AF321E" w:rsidRDefault="00701B61" w:rsidP="00701B61">
      <w:pPr>
        <w:pStyle w:val="ListParagraph"/>
        <w:numPr>
          <w:ilvl w:val="0"/>
          <w:numId w:val="52"/>
        </w:numPr>
        <w:ind w:firstLineChars="0"/>
        <w:rPr>
          <w:rFonts w:ascii="Times New Roman" w:hAnsi="Times New Roman" w:cs="Times New Roman"/>
          <w:b/>
          <w:bCs/>
          <w:kern w:val="0"/>
          <w:sz w:val="20"/>
          <w:szCs w:val="20"/>
          <w:lang w:val="en-GB"/>
        </w:rPr>
      </w:pPr>
      <w:r w:rsidRPr="00AF321E">
        <w:rPr>
          <w:rFonts w:ascii="Times New Roman" w:hAnsi="Times New Roman" w:cs="Times New Roman" w:hint="eastAsia"/>
          <w:b/>
          <w:bCs/>
          <w:kern w:val="0"/>
          <w:sz w:val="20"/>
          <w:szCs w:val="20"/>
          <w:lang w:val="en-GB"/>
        </w:rPr>
        <w:t>RAN2 replies to SA2 that UE can operate as a reader depending on both the UE Reader capability and the available frequency bands that can be assigned to the UE reader for A</w:t>
      </w:r>
      <w:r w:rsidR="00B30477">
        <w:rPr>
          <w:rFonts w:ascii="Times New Roman" w:hAnsi="Times New Roman" w:cs="Times New Roman"/>
          <w:b/>
          <w:bCs/>
          <w:kern w:val="0"/>
          <w:sz w:val="20"/>
          <w:szCs w:val="20"/>
          <w:lang w:val="en-GB"/>
        </w:rPr>
        <w:t>-</w:t>
      </w:r>
      <w:r w:rsidRPr="00AF321E">
        <w:rPr>
          <w:rFonts w:ascii="Times New Roman" w:hAnsi="Times New Roman" w:cs="Times New Roman" w:hint="eastAsia"/>
          <w:b/>
          <w:bCs/>
          <w:kern w:val="0"/>
          <w:sz w:val="20"/>
          <w:szCs w:val="20"/>
          <w:lang w:val="en-GB"/>
        </w:rPr>
        <w:t>IoT operation</w:t>
      </w:r>
    </w:p>
    <w:bookmarkEnd w:id="46"/>
    <w:bookmarkEnd w:id="47"/>
    <w:p w14:paraId="15E27718" w14:textId="27AD4EEF" w:rsidR="00701B61" w:rsidRPr="00B310AD" w:rsidRDefault="00701B61" w:rsidP="00701B61">
      <w:pPr>
        <w:pStyle w:val="ListParagraph"/>
        <w:numPr>
          <w:ilvl w:val="0"/>
          <w:numId w:val="52"/>
        </w:numPr>
        <w:ind w:firstLineChars="0"/>
        <w:rPr>
          <w:rFonts w:ascii="Times New Roman" w:hAnsi="Times New Roman" w:cs="Times New Roman"/>
          <w:b/>
          <w:bCs/>
          <w:kern w:val="0"/>
          <w:sz w:val="20"/>
          <w:szCs w:val="20"/>
          <w:lang w:val="en-GB"/>
        </w:rPr>
      </w:pPr>
      <w:r w:rsidRPr="00B310AD">
        <w:rPr>
          <w:rFonts w:ascii="Times New Roman" w:hAnsi="Times New Roman" w:cs="Times New Roman" w:hint="eastAsia"/>
          <w:b/>
          <w:bCs/>
          <w:kern w:val="0"/>
          <w:sz w:val="20"/>
          <w:szCs w:val="20"/>
          <w:lang w:val="en-GB"/>
        </w:rPr>
        <w:t>UE reports its UE Reader capability for A</w:t>
      </w:r>
      <w:r w:rsidR="00B30477">
        <w:rPr>
          <w:rFonts w:ascii="Times New Roman" w:hAnsi="Times New Roman" w:cs="Times New Roman"/>
          <w:b/>
          <w:bCs/>
          <w:kern w:val="0"/>
          <w:sz w:val="20"/>
          <w:szCs w:val="20"/>
          <w:lang w:val="en-GB"/>
        </w:rPr>
        <w:t>-</w:t>
      </w:r>
      <w:r w:rsidRPr="00B310AD">
        <w:rPr>
          <w:rFonts w:ascii="Times New Roman" w:hAnsi="Times New Roman" w:cs="Times New Roman" w:hint="eastAsia"/>
          <w:b/>
          <w:bCs/>
          <w:kern w:val="0"/>
          <w:sz w:val="20"/>
          <w:szCs w:val="20"/>
          <w:lang w:val="en-GB"/>
        </w:rPr>
        <w:t>IoT operation. The exact set of UE Reader capability is FFS.</w:t>
      </w:r>
    </w:p>
    <w:p w14:paraId="2BFF9608" w14:textId="77777777" w:rsidR="00E432CE" w:rsidRPr="00EC1367" w:rsidRDefault="00E432CE" w:rsidP="00E432CE">
      <w:pPr>
        <w:rPr>
          <w:rFonts w:ascii="Times New Roman" w:hAnsi="Times New Roman" w:cs="Times New Roman"/>
          <w:b/>
          <w:bCs/>
          <w:i/>
          <w:color w:val="FF0000"/>
          <w:kern w:val="0"/>
          <w:sz w:val="20"/>
          <w:szCs w:val="20"/>
          <w:u w:val="single"/>
        </w:rPr>
      </w:pPr>
      <w:r w:rsidRPr="00EC1367">
        <w:rPr>
          <w:rFonts w:ascii="Times New Roman" w:hAnsi="Times New Roman" w:cs="Times New Roman" w:hint="eastAsia"/>
          <w:b/>
          <w:bCs/>
          <w:i/>
          <w:color w:val="FF0000"/>
          <w:kern w:val="0"/>
          <w:sz w:val="20"/>
          <w:szCs w:val="20"/>
          <w:u w:val="single"/>
        </w:rPr>
        <w:t>Inventory and command procedure</w:t>
      </w:r>
    </w:p>
    <w:p w14:paraId="072B813C" w14:textId="5248FD6B" w:rsidR="00701B61" w:rsidRDefault="00701B61" w:rsidP="00701B61">
      <w:pPr>
        <w:pStyle w:val="Observation"/>
        <w:numPr>
          <w:ilvl w:val="0"/>
          <w:numId w:val="50"/>
        </w:numPr>
        <w:tabs>
          <w:tab w:val="left" w:pos="1701"/>
        </w:tabs>
        <w:overflowPunct w:val="0"/>
        <w:autoSpaceDE w:val="0"/>
        <w:autoSpaceDN w:val="0"/>
        <w:adjustRightInd w:val="0"/>
        <w:spacing w:before="180" w:after="180"/>
        <w:ind w:leftChars="0" w:left="1701" w:hanging="1701"/>
        <w:jc w:val="both"/>
        <w:textAlignment w:val="baseline"/>
      </w:pPr>
      <w:r w:rsidRPr="00E613D7">
        <w:t>RRC messages containing A-IoT</w:t>
      </w:r>
      <w:r w:rsidRPr="005B3002">
        <w:rPr>
          <w:rFonts w:hint="eastAsia"/>
        </w:rPr>
        <w:t xml:space="preserve"> data may have different transmission requirement</w:t>
      </w:r>
      <w:r>
        <w:t>s</w:t>
      </w:r>
      <w:r w:rsidRPr="005B3002">
        <w:rPr>
          <w:rFonts w:hint="eastAsia"/>
        </w:rPr>
        <w:t xml:space="preserve"> from </w:t>
      </w:r>
      <w:r>
        <w:t>those of</w:t>
      </w:r>
      <w:r w:rsidRPr="005B3002">
        <w:rPr>
          <w:rFonts w:hint="eastAsia"/>
        </w:rPr>
        <w:t xml:space="preserve"> SRB1, e.g.</w:t>
      </w:r>
      <w:r w:rsidR="00B30477">
        <w:t>,</w:t>
      </w:r>
      <w:r w:rsidRPr="005B3002">
        <w:rPr>
          <w:rFonts w:hint="eastAsia"/>
        </w:rPr>
        <w:t xml:space="preserve"> lower priority</w:t>
      </w:r>
      <w:r>
        <w:rPr>
          <w:rFonts w:hint="eastAsia"/>
        </w:rPr>
        <w:t xml:space="preserve">, </w:t>
      </w:r>
      <w:r>
        <w:t>distinct</w:t>
      </w:r>
      <w:r w:rsidRPr="005B3002">
        <w:rPr>
          <w:rFonts w:hint="eastAsia"/>
        </w:rPr>
        <w:t xml:space="preserve"> </w:t>
      </w:r>
      <w:r>
        <w:rPr>
          <w:rFonts w:hint="eastAsia"/>
        </w:rPr>
        <w:t>PBR</w:t>
      </w:r>
      <w:r>
        <w:t xml:space="preserve"> </w:t>
      </w:r>
      <w:r>
        <w:rPr>
          <w:rFonts w:hint="eastAsia"/>
        </w:rPr>
        <w:t>and</w:t>
      </w:r>
      <w:r>
        <w:t xml:space="preserve"> </w:t>
      </w:r>
      <w:r>
        <w:rPr>
          <w:rFonts w:hint="eastAsia"/>
        </w:rPr>
        <w:t>reliability</w:t>
      </w:r>
      <w:r w:rsidRPr="005B3002">
        <w:rPr>
          <w:rFonts w:hint="eastAsia"/>
        </w:rPr>
        <w:t xml:space="preserve"> requirement</w:t>
      </w:r>
      <w:r>
        <w:rPr>
          <w:rFonts w:hint="eastAsia"/>
        </w:rPr>
        <w:t>s</w:t>
      </w:r>
      <w:r w:rsidRPr="005B3002">
        <w:t>.</w:t>
      </w:r>
    </w:p>
    <w:p w14:paraId="2B09837C" w14:textId="77777777" w:rsidR="00701B61" w:rsidRDefault="00701B61" w:rsidP="00701B61">
      <w:pPr>
        <w:pStyle w:val="Observation"/>
        <w:numPr>
          <w:ilvl w:val="0"/>
          <w:numId w:val="50"/>
        </w:numPr>
        <w:tabs>
          <w:tab w:val="left" w:pos="1701"/>
        </w:tabs>
        <w:overflowPunct w:val="0"/>
        <w:autoSpaceDE w:val="0"/>
        <w:autoSpaceDN w:val="0"/>
        <w:adjustRightInd w:val="0"/>
        <w:spacing w:before="180" w:after="180"/>
        <w:ind w:leftChars="0" w:left="1701" w:hanging="1701"/>
        <w:jc w:val="both"/>
        <w:textAlignment w:val="baseline"/>
      </w:pPr>
      <w:r>
        <w:rPr>
          <w:rFonts w:hint="eastAsia"/>
        </w:rPr>
        <w:t xml:space="preserve">If the serving </w:t>
      </w:r>
      <w:proofErr w:type="spellStart"/>
      <w:r>
        <w:rPr>
          <w:rFonts w:hint="eastAsia"/>
        </w:rPr>
        <w:t>gNB</w:t>
      </w:r>
      <w:proofErr w:type="spellEnd"/>
      <w:r>
        <w:rPr>
          <w:rFonts w:hint="eastAsia"/>
        </w:rPr>
        <w:t xml:space="preserve"> is fully responsible for </w:t>
      </w:r>
      <w:r w:rsidRPr="006A7BE8">
        <w:t>deciding</w:t>
      </w:r>
      <w:r>
        <w:rPr>
          <w:rFonts w:hint="eastAsia"/>
        </w:rPr>
        <w:t xml:space="preserve"> AIoT paging parameters, the Uu interaction and </w:t>
      </w:r>
      <w:r>
        <w:t xml:space="preserve">signaling </w:t>
      </w:r>
      <w:r>
        <w:rPr>
          <w:rFonts w:hint="eastAsia"/>
        </w:rPr>
        <w:t xml:space="preserve">overhead will increase, while the latency performance and system efficiency </w:t>
      </w:r>
      <w:r w:rsidRPr="00A02A30">
        <w:t>will degrade significantly</w:t>
      </w:r>
      <w:r w:rsidRPr="005B3002">
        <w:t>.</w:t>
      </w:r>
    </w:p>
    <w:p w14:paraId="2705F7BA" w14:textId="77777777" w:rsidR="00701B61" w:rsidRDefault="00701B61" w:rsidP="00701B61">
      <w:pPr>
        <w:pStyle w:val="Observation"/>
        <w:numPr>
          <w:ilvl w:val="0"/>
          <w:numId w:val="50"/>
        </w:numPr>
        <w:tabs>
          <w:tab w:val="left" w:pos="1701"/>
        </w:tabs>
        <w:overflowPunct w:val="0"/>
        <w:autoSpaceDE w:val="0"/>
        <w:autoSpaceDN w:val="0"/>
        <w:adjustRightInd w:val="0"/>
        <w:spacing w:before="180" w:after="180"/>
        <w:ind w:leftChars="0" w:left="1701" w:hanging="1701"/>
        <w:jc w:val="both"/>
        <w:textAlignment w:val="baseline"/>
      </w:pPr>
      <w:r w:rsidRPr="00E613D7">
        <w:t xml:space="preserve">The AS ID in </w:t>
      </w:r>
      <w:r w:rsidRPr="00E613D7">
        <w:rPr>
          <w:rFonts w:hint="eastAsia"/>
        </w:rPr>
        <w:t>R</w:t>
      </w:r>
      <w:r w:rsidRPr="00E613D7">
        <w:t>el-</w:t>
      </w:r>
      <w:r w:rsidRPr="00E613D7">
        <w:rPr>
          <w:rFonts w:hint="eastAsia"/>
        </w:rPr>
        <w:t xml:space="preserve">19 A-IoT interface is the simplest method to uniquely identify a device </w:t>
      </w:r>
      <w:r w:rsidRPr="00E613D7">
        <w:t>with</w:t>
      </w:r>
      <w:r w:rsidRPr="00E613D7">
        <w:rPr>
          <w:rFonts w:hint="eastAsia"/>
        </w:rPr>
        <w:t>in the scope of a UE reader</w:t>
      </w:r>
      <w:r w:rsidRPr="00E613D7">
        <w:t>.</w:t>
      </w:r>
    </w:p>
    <w:p w14:paraId="2AFD5F95" w14:textId="3A1CA9D9" w:rsidR="00701B61" w:rsidRPr="00E613D7" w:rsidRDefault="00701B61" w:rsidP="00701B61">
      <w:pPr>
        <w:pStyle w:val="Observation"/>
        <w:numPr>
          <w:ilvl w:val="0"/>
          <w:numId w:val="50"/>
        </w:numPr>
        <w:tabs>
          <w:tab w:val="left" w:pos="1701"/>
        </w:tabs>
        <w:overflowPunct w:val="0"/>
        <w:autoSpaceDE w:val="0"/>
        <w:autoSpaceDN w:val="0"/>
        <w:adjustRightInd w:val="0"/>
        <w:spacing w:before="180" w:after="180"/>
        <w:ind w:leftChars="0" w:left="1701" w:hanging="1701"/>
        <w:jc w:val="both"/>
        <w:textAlignment w:val="baseline"/>
      </w:pPr>
      <w:r w:rsidRPr="00E613D7">
        <w:t xml:space="preserve">The </w:t>
      </w:r>
      <w:proofErr w:type="spellStart"/>
      <w:r w:rsidRPr="00E613D7">
        <w:rPr>
          <w:rFonts w:hint="eastAsia"/>
        </w:rPr>
        <w:t>gNB</w:t>
      </w:r>
      <w:proofErr w:type="spellEnd"/>
      <w:r w:rsidRPr="00E613D7">
        <w:rPr>
          <w:rFonts w:hint="eastAsia"/>
        </w:rPr>
        <w:t xml:space="preserve"> can generate a device ID </w:t>
      </w:r>
      <w:r w:rsidRPr="00E613D7">
        <w:t xml:space="preserve">for </w:t>
      </w:r>
      <w:r w:rsidRPr="00E613D7">
        <w:rPr>
          <w:rFonts w:hint="eastAsia"/>
        </w:rPr>
        <w:t xml:space="preserve">use </w:t>
      </w:r>
      <w:r w:rsidRPr="00E613D7">
        <w:t>o</w:t>
      </w:r>
      <w:r w:rsidRPr="00E613D7">
        <w:rPr>
          <w:rFonts w:hint="eastAsia"/>
        </w:rPr>
        <w:t xml:space="preserve">n </w:t>
      </w:r>
      <w:r w:rsidRPr="00E613D7">
        <w:t xml:space="preserve">the </w:t>
      </w:r>
      <w:r w:rsidRPr="00E613D7">
        <w:rPr>
          <w:rFonts w:hint="eastAsia"/>
        </w:rPr>
        <w:t xml:space="preserve">NG interface </w:t>
      </w:r>
      <w:r w:rsidRPr="00E613D7">
        <w:t>(</w:t>
      </w:r>
      <w:r w:rsidRPr="00E613D7">
        <w:rPr>
          <w:rFonts w:hint="eastAsia"/>
        </w:rPr>
        <w:t>i.e.</w:t>
      </w:r>
      <w:r w:rsidR="00091EEE">
        <w:t>,</w:t>
      </w:r>
      <w:r w:rsidRPr="00E613D7">
        <w:rPr>
          <w:rFonts w:hint="eastAsia"/>
        </w:rPr>
        <w:t xml:space="preserve"> </w:t>
      </w:r>
      <w:r w:rsidRPr="00E613D7">
        <w:t>RAN A-IoT Device NGAP ID)</w:t>
      </w:r>
      <w:r w:rsidRPr="00E613D7">
        <w:rPr>
          <w:rFonts w:hint="eastAsia"/>
        </w:rPr>
        <w:t xml:space="preserve"> </w:t>
      </w:r>
      <w:r w:rsidRPr="00E613D7">
        <w:t>based on</w:t>
      </w:r>
      <w:r w:rsidRPr="00E613D7">
        <w:rPr>
          <w:rFonts w:hint="eastAsia"/>
        </w:rPr>
        <w:t xml:space="preserve"> the pair of UE reader Index and device AS ID of R</w:t>
      </w:r>
      <w:r w:rsidRPr="00E613D7">
        <w:t>el-</w:t>
      </w:r>
      <w:r w:rsidRPr="00E613D7">
        <w:rPr>
          <w:rFonts w:hint="eastAsia"/>
        </w:rPr>
        <w:t xml:space="preserve">19 A-IoT </w:t>
      </w:r>
      <w:r w:rsidRPr="00E613D7">
        <w:rPr>
          <w:rFonts w:hint="eastAsia"/>
        </w:rPr>
        <w:lastRenderedPageBreak/>
        <w:t>interface</w:t>
      </w:r>
      <w:r w:rsidRPr="00E613D7">
        <w:t>.</w:t>
      </w:r>
      <w:r w:rsidRPr="00E613D7">
        <w:rPr>
          <w:rFonts w:hint="eastAsia"/>
        </w:rPr>
        <w:t xml:space="preserve"> </w:t>
      </w:r>
      <w:r w:rsidRPr="00E613D7">
        <w:t>the gNB can then</w:t>
      </w:r>
      <w:r w:rsidRPr="00E613D7">
        <w:rPr>
          <w:rFonts w:hint="eastAsia"/>
        </w:rPr>
        <w:t xml:space="preserve"> use the mapping relationship </w:t>
      </w:r>
      <w:r w:rsidRPr="00E613D7">
        <w:t>for</w:t>
      </w:r>
      <w:r w:rsidRPr="00E613D7">
        <w:rPr>
          <w:rFonts w:hint="eastAsia"/>
        </w:rPr>
        <w:t xml:space="preserve"> subsequent A-IoT unicast command addressing and routing</w:t>
      </w:r>
      <w:r w:rsidRPr="00E613D7">
        <w:t>.</w:t>
      </w:r>
    </w:p>
    <w:p w14:paraId="5CA67AB6" w14:textId="4FCC6382" w:rsidR="00701B61" w:rsidRPr="00091EEE" w:rsidRDefault="00701B61" w:rsidP="00091EEE">
      <w:pPr>
        <w:pStyle w:val="Observation"/>
        <w:numPr>
          <w:ilvl w:val="0"/>
          <w:numId w:val="50"/>
        </w:numPr>
        <w:tabs>
          <w:tab w:val="left" w:pos="1701"/>
        </w:tabs>
        <w:overflowPunct w:val="0"/>
        <w:autoSpaceDE w:val="0"/>
        <w:autoSpaceDN w:val="0"/>
        <w:adjustRightInd w:val="0"/>
        <w:spacing w:before="180" w:after="180"/>
        <w:ind w:leftChars="0" w:left="1701" w:hanging="1701"/>
        <w:jc w:val="both"/>
        <w:textAlignment w:val="baseline"/>
      </w:pPr>
      <w:r w:rsidRPr="00E613D7">
        <w:rPr>
          <w:rFonts w:hint="eastAsia"/>
        </w:rPr>
        <w:t>For routing and transmitting a</w:t>
      </w:r>
      <w:r w:rsidRPr="00E613D7">
        <w:t>n</w:t>
      </w:r>
      <w:r w:rsidRPr="00E613D7">
        <w:rPr>
          <w:rFonts w:hint="eastAsia"/>
        </w:rPr>
        <w:t xml:space="preserve"> A-IoT Command Request from CN, </w:t>
      </w:r>
      <w:r w:rsidRPr="00E613D7">
        <w:t xml:space="preserve">the </w:t>
      </w:r>
      <w:r w:rsidRPr="00E613D7">
        <w:rPr>
          <w:rFonts w:hint="eastAsia"/>
        </w:rPr>
        <w:t xml:space="preserve">gNB can translate the RAN A-IoT Device NGAP ID in </w:t>
      </w:r>
      <w:r w:rsidRPr="00E613D7">
        <w:t xml:space="preserve">the </w:t>
      </w:r>
      <w:r w:rsidRPr="00E613D7">
        <w:rPr>
          <w:rFonts w:hint="eastAsia"/>
        </w:rPr>
        <w:t xml:space="preserve">NG message into the </w:t>
      </w:r>
      <w:r w:rsidRPr="00E613D7">
        <w:t>appropriate</w:t>
      </w:r>
      <w:r w:rsidRPr="00E613D7">
        <w:rPr>
          <w:rFonts w:hint="eastAsia"/>
        </w:rPr>
        <w:t xml:space="preserve"> </w:t>
      </w:r>
      <w:r>
        <w:rPr>
          <w:rFonts w:hint="eastAsia"/>
        </w:rPr>
        <w:t xml:space="preserve">pair of </w:t>
      </w:r>
      <w:r w:rsidRPr="0089157F">
        <w:rPr>
          <w:rFonts w:hint="eastAsia"/>
        </w:rPr>
        <w:t>UE reader I</w:t>
      </w:r>
      <w:r>
        <w:rPr>
          <w:rFonts w:hint="eastAsia"/>
        </w:rPr>
        <w:t>ndex</w:t>
      </w:r>
      <w:r w:rsidRPr="0089157F">
        <w:rPr>
          <w:rFonts w:hint="eastAsia"/>
        </w:rPr>
        <w:t xml:space="preserve"> and </w:t>
      </w:r>
      <w:r>
        <w:rPr>
          <w:rFonts w:hint="eastAsia"/>
        </w:rPr>
        <w:t xml:space="preserve">Device </w:t>
      </w:r>
      <w:r w:rsidRPr="0089157F">
        <w:rPr>
          <w:rFonts w:hint="eastAsia"/>
        </w:rPr>
        <w:t>AS ID</w:t>
      </w:r>
      <w:r w:rsidRPr="0089157F">
        <w:t>.</w:t>
      </w:r>
    </w:p>
    <w:p w14:paraId="79BE7147" w14:textId="77777777" w:rsidR="00701B61" w:rsidRPr="008E6202" w:rsidRDefault="00701B61" w:rsidP="00A00AC4">
      <w:pPr>
        <w:pStyle w:val="Proposal"/>
        <w:numPr>
          <w:ilvl w:val="0"/>
          <w:numId w:val="52"/>
        </w:numPr>
        <w:rPr>
          <w:rFonts w:ascii="Times New Roman" w:hAnsi="Times New Roman"/>
        </w:rPr>
      </w:pPr>
      <w:r w:rsidRPr="008E6202">
        <w:rPr>
          <w:rFonts w:ascii="Times New Roman" w:hAnsi="Times New Roman" w:hint="eastAsia"/>
        </w:rPr>
        <w:t xml:space="preserve">Introduce a new SRB, </w:t>
      </w:r>
      <w:proofErr w:type="gramStart"/>
      <w:r w:rsidRPr="008E6202">
        <w:rPr>
          <w:rFonts w:ascii="Times New Roman" w:hAnsi="Times New Roman" w:hint="eastAsia"/>
        </w:rPr>
        <w:t>e.g.</w:t>
      </w:r>
      <w:proofErr w:type="gramEnd"/>
      <w:r w:rsidRPr="008E6202">
        <w:rPr>
          <w:rFonts w:ascii="Times New Roman" w:hAnsi="Times New Roman" w:hint="eastAsia"/>
        </w:rPr>
        <w:t xml:space="preserve"> SRB</w:t>
      </w:r>
      <w:r w:rsidRPr="008E6202">
        <w:rPr>
          <w:rFonts w:ascii="Times New Roman" w:hAnsi="Times New Roman"/>
        </w:rPr>
        <w:t>x</w:t>
      </w:r>
      <w:r w:rsidRPr="008E6202">
        <w:rPr>
          <w:rFonts w:ascii="Times New Roman" w:hAnsi="Times New Roman" w:hint="eastAsia"/>
        </w:rPr>
        <w:t>, to transfer RRC message</w:t>
      </w:r>
      <w:r w:rsidRPr="008E6202">
        <w:rPr>
          <w:rFonts w:ascii="Times New Roman" w:hAnsi="Times New Roman"/>
        </w:rPr>
        <w:t>s</w:t>
      </w:r>
      <w:r w:rsidRPr="008E6202">
        <w:rPr>
          <w:rFonts w:ascii="Times New Roman" w:hAnsi="Times New Roman" w:hint="eastAsia"/>
        </w:rPr>
        <w:t xml:space="preserve"> containing A-IoT data or related information between a</w:t>
      </w:r>
      <w:r w:rsidRPr="008E6202">
        <w:rPr>
          <w:rFonts w:ascii="Times New Roman" w:hAnsi="Times New Roman"/>
        </w:rPr>
        <w:t>n</w:t>
      </w:r>
      <w:r w:rsidRPr="008E6202">
        <w:rPr>
          <w:rFonts w:ascii="Times New Roman" w:hAnsi="Times New Roman" w:hint="eastAsia"/>
        </w:rPr>
        <w:t xml:space="preserve"> A-IoT UE reader and its </w:t>
      </w:r>
      <w:r w:rsidRPr="008E6202">
        <w:rPr>
          <w:rFonts w:ascii="Times New Roman" w:hAnsi="Times New Roman"/>
        </w:rPr>
        <w:t>serving</w:t>
      </w:r>
      <w:r w:rsidRPr="008E6202">
        <w:rPr>
          <w:rFonts w:ascii="Times New Roman" w:hAnsi="Times New Roman" w:hint="eastAsia"/>
        </w:rPr>
        <w:t xml:space="preserve"> gNB.</w:t>
      </w:r>
    </w:p>
    <w:p w14:paraId="1A0CB6D8" w14:textId="77777777" w:rsidR="00701B61" w:rsidRDefault="00701B61" w:rsidP="00701B61">
      <w:pPr>
        <w:pStyle w:val="Proposal"/>
        <w:numPr>
          <w:ilvl w:val="0"/>
          <w:numId w:val="52"/>
        </w:numPr>
        <w:rPr>
          <w:rFonts w:ascii="Times New Roman" w:hAnsi="Times New Roman"/>
        </w:rPr>
      </w:pPr>
      <w:r>
        <w:rPr>
          <w:rFonts w:ascii="Times New Roman" w:hAnsi="Times New Roman"/>
        </w:rPr>
        <w:t xml:space="preserve">The </w:t>
      </w:r>
      <w:r>
        <w:rPr>
          <w:rFonts w:ascii="Times New Roman" w:hAnsi="Times New Roman" w:hint="eastAsia"/>
        </w:rPr>
        <w:t xml:space="preserve">New </w:t>
      </w:r>
      <w:proofErr w:type="spellStart"/>
      <w:r>
        <w:rPr>
          <w:rFonts w:ascii="Times New Roman" w:hAnsi="Times New Roman" w:hint="eastAsia"/>
        </w:rPr>
        <w:t>SRB</w:t>
      </w:r>
      <w:r>
        <w:rPr>
          <w:rFonts w:ascii="Times New Roman" w:hAnsi="Times New Roman"/>
        </w:rPr>
        <w:t>x</w:t>
      </w:r>
      <w:proofErr w:type="spellEnd"/>
      <w:r>
        <w:rPr>
          <w:rFonts w:ascii="Times New Roman" w:hAnsi="Times New Roman" w:hint="eastAsia"/>
        </w:rPr>
        <w:t xml:space="preserve"> can be configured to a</w:t>
      </w:r>
      <w:r>
        <w:rPr>
          <w:rFonts w:ascii="Times New Roman" w:hAnsi="Times New Roman"/>
        </w:rPr>
        <w:t>n</w:t>
      </w:r>
      <w:r>
        <w:rPr>
          <w:rFonts w:ascii="Times New Roman" w:hAnsi="Times New Roman" w:hint="eastAsia"/>
        </w:rPr>
        <w:t xml:space="preserve"> A-IoT UE reader only after AS security activation. </w:t>
      </w:r>
    </w:p>
    <w:p w14:paraId="74CF2E4B" w14:textId="77777777" w:rsidR="00701B61" w:rsidRDefault="00701B61" w:rsidP="00701B61">
      <w:pPr>
        <w:pStyle w:val="Proposal"/>
        <w:numPr>
          <w:ilvl w:val="0"/>
          <w:numId w:val="52"/>
        </w:numPr>
        <w:rPr>
          <w:rFonts w:ascii="Times New Roman" w:hAnsi="Times New Roman"/>
        </w:rPr>
      </w:pPr>
      <w:r>
        <w:rPr>
          <w:rFonts w:ascii="Times New Roman" w:hAnsi="Times New Roman" w:hint="eastAsia"/>
        </w:rPr>
        <w:t xml:space="preserve">For an A-IoT UE reader, </w:t>
      </w:r>
      <w:r w:rsidRPr="008B4766">
        <w:rPr>
          <w:rFonts w:ascii="Times New Roman" w:hAnsi="Times New Roman"/>
        </w:rPr>
        <w:t xml:space="preserve">a configuration with </w:t>
      </w:r>
      <w:r>
        <w:rPr>
          <w:rFonts w:ascii="Times New Roman" w:hAnsi="Times New Roman" w:hint="eastAsia"/>
        </w:rPr>
        <w:t xml:space="preserve">new </w:t>
      </w:r>
      <w:r w:rsidRPr="008B4766">
        <w:rPr>
          <w:rFonts w:ascii="Times New Roman" w:hAnsi="Times New Roman"/>
        </w:rPr>
        <w:t>SRB</w:t>
      </w:r>
      <w:r>
        <w:rPr>
          <w:rFonts w:ascii="Times New Roman" w:hAnsi="Times New Roman"/>
        </w:rPr>
        <w:t>x</w:t>
      </w:r>
      <w:r w:rsidRPr="00C85DF7">
        <w:rPr>
          <w:rFonts w:ascii="Times New Roman" w:hAnsi="Times New Roman" w:hint="eastAsia"/>
        </w:rPr>
        <w:t xml:space="preserve"> </w:t>
      </w:r>
      <w:r>
        <w:rPr>
          <w:rFonts w:ascii="Times New Roman" w:hAnsi="Times New Roman" w:hint="eastAsia"/>
        </w:rPr>
        <w:t>for A-IoT data</w:t>
      </w:r>
      <w:r>
        <w:rPr>
          <w:rFonts w:ascii="Times New Roman" w:hAnsi="Times New Roman"/>
        </w:rPr>
        <w:t>,</w:t>
      </w:r>
      <w:r w:rsidRPr="008B4766">
        <w:rPr>
          <w:rFonts w:ascii="Times New Roman" w:hAnsi="Times New Roman"/>
        </w:rPr>
        <w:t xml:space="preserve"> without any DRB/MRB</w:t>
      </w:r>
      <w:r>
        <w:rPr>
          <w:rFonts w:ascii="Times New Roman" w:hAnsi="Times New Roman"/>
        </w:rPr>
        <w:t>,</w:t>
      </w:r>
      <w:r w:rsidRPr="008B4766">
        <w:rPr>
          <w:rFonts w:ascii="Times New Roman" w:hAnsi="Times New Roman"/>
        </w:rPr>
        <w:t xml:space="preserve"> is supported.</w:t>
      </w:r>
    </w:p>
    <w:p w14:paraId="4B2FEB6E" w14:textId="7ED11C38" w:rsidR="00701B61" w:rsidRDefault="00701B61" w:rsidP="00701B61">
      <w:pPr>
        <w:pStyle w:val="Proposal"/>
        <w:numPr>
          <w:ilvl w:val="0"/>
          <w:numId w:val="52"/>
        </w:numPr>
        <w:rPr>
          <w:rFonts w:ascii="Times New Roman" w:hAnsi="Times New Roman"/>
        </w:rPr>
      </w:pPr>
      <w:r>
        <w:rPr>
          <w:rFonts w:ascii="Times New Roman" w:hAnsi="Times New Roman" w:hint="eastAsia"/>
        </w:rPr>
        <w:t xml:space="preserve">The UE reader is responsible for the control of </w:t>
      </w:r>
      <w:proofErr w:type="spellStart"/>
      <w:r>
        <w:rPr>
          <w:rFonts w:ascii="Times New Roman" w:hAnsi="Times New Roman" w:hint="eastAsia"/>
        </w:rPr>
        <w:t>AIoT</w:t>
      </w:r>
      <w:proofErr w:type="spellEnd"/>
      <w:r>
        <w:rPr>
          <w:rFonts w:ascii="Times New Roman" w:hAnsi="Times New Roman" w:hint="eastAsia"/>
        </w:rPr>
        <w:t xml:space="preserve"> interface, e.g.</w:t>
      </w:r>
      <w:r w:rsidR="00B30477">
        <w:rPr>
          <w:rFonts w:ascii="Times New Roman" w:hAnsi="Times New Roman"/>
        </w:rPr>
        <w:t>,</w:t>
      </w:r>
      <w:r>
        <w:rPr>
          <w:rFonts w:ascii="Times New Roman" w:hAnsi="Times New Roman" w:hint="eastAsia"/>
        </w:rPr>
        <w:t xml:space="preserve"> decision of AIoT </w:t>
      </w:r>
      <w:r>
        <w:rPr>
          <w:rFonts w:ascii="Times New Roman" w:hAnsi="Times New Roman"/>
        </w:rPr>
        <w:t>paging</w:t>
      </w:r>
      <w:r>
        <w:rPr>
          <w:rFonts w:ascii="Times New Roman" w:hAnsi="Times New Roman" w:hint="eastAsia"/>
        </w:rPr>
        <w:t xml:space="preserve"> parameters and subsequent scheduling</w:t>
      </w:r>
      <w:r w:rsidRPr="008B4766">
        <w:rPr>
          <w:rFonts w:ascii="Times New Roman" w:hAnsi="Times New Roman"/>
        </w:rPr>
        <w:t>.</w:t>
      </w:r>
    </w:p>
    <w:p w14:paraId="0867C24A" w14:textId="77777777" w:rsidR="00701B61" w:rsidRDefault="00701B61" w:rsidP="00701B61">
      <w:pPr>
        <w:pStyle w:val="Proposal"/>
        <w:numPr>
          <w:ilvl w:val="0"/>
          <w:numId w:val="52"/>
        </w:numPr>
        <w:rPr>
          <w:rFonts w:ascii="Times New Roman" w:hAnsi="Times New Roman"/>
        </w:rPr>
      </w:pPr>
      <w:r>
        <w:rPr>
          <w:rFonts w:ascii="Times New Roman" w:hAnsi="Times New Roman"/>
        </w:rPr>
        <w:t xml:space="preserve">The </w:t>
      </w:r>
      <w:r>
        <w:rPr>
          <w:rFonts w:ascii="Times New Roman" w:hAnsi="Times New Roman" w:hint="eastAsia"/>
        </w:rPr>
        <w:t>RRC Inventory Request may at least include the following information:</w:t>
      </w:r>
    </w:p>
    <w:p w14:paraId="0F9556DE" w14:textId="77777777" w:rsidR="00701B61" w:rsidRDefault="00701B61" w:rsidP="00701B61">
      <w:pPr>
        <w:pStyle w:val="Proposal"/>
        <w:numPr>
          <w:ilvl w:val="0"/>
          <w:numId w:val="14"/>
        </w:numPr>
        <w:rPr>
          <w:rFonts w:ascii="Times New Roman" w:hAnsi="Times New Roman"/>
        </w:rPr>
      </w:pPr>
      <w:r w:rsidRPr="00FC0BF8">
        <w:rPr>
          <w:rFonts w:ascii="Times New Roman" w:hAnsi="Times New Roman"/>
        </w:rPr>
        <w:t xml:space="preserve">A-IoT Device Identification </w:t>
      </w:r>
      <w:r w:rsidRPr="00FC0BF8">
        <w:rPr>
          <w:rFonts w:ascii="Times New Roman" w:hAnsi="Times New Roman" w:hint="eastAsia"/>
        </w:rPr>
        <w:t>Requested</w:t>
      </w:r>
      <w:r>
        <w:rPr>
          <w:rFonts w:ascii="Times New Roman" w:hAnsi="Times New Roman" w:hint="eastAsia"/>
        </w:rPr>
        <w:t xml:space="preserve"> (terminated in AIoT device, </w:t>
      </w:r>
      <w:proofErr w:type="gramStart"/>
      <w:r>
        <w:rPr>
          <w:rFonts w:ascii="Times New Roman" w:hAnsi="Times New Roman" w:hint="eastAsia"/>
        </w:rPr>
        <w:t>i.e.</w:t>
      </w:r>
      <w:proofErr w:type="gramEnd"/>
      <w:r>
        <w:rPr>
          <w:rFonts w:ascii="Times New Roman" w:hAnsi="Times New Roman" w:hint="eastAsia"/>
        </w:rPr>
        <w:t xml:space="preserve"> in the form of RRC container);</w:t>
      </w:r>
    </w:p>
    <w:p w14:paraId="6F324F26" w14:textId="77777777" w:rsidR="00701B61" w:rsidRPr="00FC0BF8" w:rsidRDefault="00701B61" w:rsidP="00701B61">
      <w:pPr>
        <w:pStyle w:val="Proposal"/>
        <w:numPr>
          <w:ilvl w:val="0"/>
          <w:numId w:val="14"/>
        </w:numPr>
        <w:rPr>
          <w:rFonts w:ascii="Times New Roman" w:hAnsi="Times New Roman"/>
        </w:rPr>
      </w:pPr>
      <w:r w:rsidRPr="00FC0BF8">
        <w:rPr>
          <w:rFonts w:ascii="Times New Roman" w:hAnsi="Times New Roman"/>
        </w:rPr>
        <w:t>Inventory Assistance Information</w:t>
      </w:r>
      <w:r>
        <w:rPr>
          <w:rFonts w:ascii="Times New Roman" w:hAnsi="Times New Roman" w:hint="eastAsia"/>
        </w:rPr>
        <w:t>: Expected D2R Message Size, Approximate Number of Target A-IoT Devices and Time Interval for report (terminated in UE reader and included in the fields of RRC message);</w:t>
      </w:r>
    </w:p>
    <w:p w14:paraId="78135019" w14:textId="77777777" w:rsidR="00701B61" w:rsidRDefault="00701B61" w:rsidP="00701B61">
      <w:pPr>
        <w:pStyle w:val="Proposal"/>
        <w:numPr>
          <w:ilvl w:val="0"/>
          <w:numId w:val="14"/>
        </w:numPr>
        <w:rPr>
          <w:rFonts w:ascii="Times New Roman" w:hAnsi="Times New Roman"/>
        </w:rPr>
      </w:pPr>
      <w:r w:rsidRPr="00FC0BF8">
        <w:rPr>
          <w:rFonts w:ascii="Times New Roman" w:hAnsi="Times New Roman" w:hint="eastAsia"/>
        </w:rPr>
        <w:t>F</w:t>
      </w:r>
      <w:r w:rsidRPr="00FC0BF8">
        <w:rPr>
          <w:rFonts w:ascii="Times New Roman" w:hAnsi="Times New Roman"/>
        </w:rPr>
        <w:t>ollow</w:t>
      </w:r>
      <w:r>
        <w:rPr>
          <w:rFonts w:ascii="Times New Roman" w:hAnsi="Times New Roman"/>
        </w:rPr>
        <w:t>-</w:t>
      </w:r>
      <w:r w:rsidRPr="00FC0BF8">
        <w:rPr>
          <w:rFonts w:ascii="Times New Roman" w:hAnsi="Times New Roman"/>
        </w:rPr>
        <w:t>on Command Indication</w:t>
      </w:r>
      <w:r>
        <w:rPr>
          <w:rFonts w:ascii="Times New Roman" w:hAnsi="Times New Roman" w:hint="eastAsia"/>
        </w:rPr>
        <w:t xml:space="preserve"> (terminated in UE reader and included in the fields of RRC message)</w:t>
      </w:r>
      <w:r w:rsidRPr="00FC0BF8">
        <w:rPr>
          <w:rFonts w:ascii="Times New Roman" w:hAnsi="Times New Roman" w:hint="eastAsia"/>
        </w:rPr>
        <w:t>;</w:t>
      </w:r>
    </w:p>
    <w:p w14:paraId="17F4D37C" w14:textId="77777777" w:rsidR="00701B61" w:rsidRDefault="00701B61" w:rsidP="00701B61">
      <w:pPr>
        <w:pStyle w:val="Proposal"/>
        <w:numPr>
          <w:ilvl w:val="0"/>
          <w:numId w:val="14"/>
        </w:numPr>
        <w:rPr>
          <w:rFonts w:ascii="Times New Roman" w:hAnsi="Times New Roman"/>
        </w:rPr>
      </w:pPr>
      <w:r>
        <w:rPr>
          <w:rFonts w:ascii="Times New Roman" w:hAnsi="Times New Roman" w:hint="eastAsia"/>
        </w:rPr>
        <w:t>Optional A-IoT Resource allocation info</w:t>
      </w:r>
      <w:r>
        <w:rPr>
          <w:rFonts w:ascii="Times New Roman" w:hAnsi="Times New Roman"/>
        </w:rPr>
        <w:t>.</w:t>
      </w:r>
    </w:p>
    <w:p w14:paraId="2661EE07" w14:textId="77777777" w:rsidR="00701B61" w:rsidRDefault="00701B61" w:rsidP="00701B61">
      <w:pPr>
        <w:rPr>
          <w:rFonts w:ascii="Times New Roman" w:hAnsi="Times New Roman" w:cs="Times New Roman"/>
          <w:b/>
          <w:bCs/>
          <w:i/>
          <w:color w:val="FF0000"/>
          <w:kern w:val="0"/>
          <w:sz w:val="20"/>
          <w:szCs w:val="20"/>
          <w:u w:val="single"/>
          <w:lang w:val="en-GB"/>
        </w:rPr>
      </w:pPr>
    </w:p>
    <w:p w14:paraId="15F53BF1" w14:textId="77777777" w:rsidR="00701B61" w:rsidRPr="00B005D7" w:rsidRDefault="00701B61" w:rsidP="00701B61">
      <w:pPr>
        <w:pStyle w:val="Proposal"/>
        <w:numPr>
          <w:ilvl w:val="0"/>
          <w:numId w:val="52"/>
        </w:numPr>
        <w:rPr>
          <w:rFonts w:ascii="Times New Roman" w:hAnsi="Times New Roman"/>
        </w:rPr>
      </w:pPr>
      <w:r>
        <w:rPr>
          <w:rFonts w:ascii="Times New Roman" w:hAnsi="Times New Roman"/>
        </w:rPr>
        <w:t xml:space="preserve">The </w:t>
      </w:r>
      <w:r>
        <w:rPr>
          <w:rFonts w:ascii="Times New Roman" w:hAnsi="Times New Roman" w:hint="eastAsia"/>
        </w:rPr>
        <w:t xml:space="preserve">RRC Inventory Report </w:t>
      </w:r>
      <w:r>
        <w:rPr>
          <w:rFonts w:ascii="Times New Roman" w:hAnsi="Times New Roman"/>
        </w:rPr>
        <w:t>should</w:t>
      </w:r>
      <w:r>
        <w:rPr>
          <w:rFonts w:ascii="Times New Roman" w:hAnsi="Times New Roman" w:hint="eastAsia"/>
        </w:rPr>
        <w:t xml:space="preserve"> include </w:t>
      </w:r>
      <w:r>
        <w:rPr>
          <w:rFonts w:ascii="Times New Roman" w:hAnsi="Times New Roman"/>
        </w:rPr>
        <w:t xml:space="preserve">at least a </w:t>
      </w:r>
      <w:r>
        <w:rPr>
          <w:rFonts w:ascii="Times New Roman" w:hAnsi="Times New Roman" w:hint="eastAsia"/>
        </w:rPr>
        <w:t xml:space="preserve">Device Report List: </w:t>
      </w:r>
      <w:r>
        <w:rPr>
          <w:rFonts w:ascii="Times New Roman" w:hAnsi="Times New Roman"/>
        </w:rPr>
        <w:t>e</w:t>
      </w:r>
      <w:r w:rsidRPr="00B142EB">
        <w:rPr>
          <w:rFonts w:ascii="Times New Roman" w:hAnsi="Times New Roman" w:hint="eastAsia"/>
        </w:rPr>
        <w:t>ach</w:t>
      </w:r>
      <w:r>
        <w:rPr>
          <w:rFonts w:ascii="Times New Roman" w:hAnsi="Times New Roman" w:hint="eastAsia"/>
        </w:rPr>
        <w:t xml:space="preserve"> item includes A-IoT NAS PDU and</w:t>
      </w:r>
      <w:r>
        <w:rPr>
          <w:rFonts w:ascii="Times New Roman" w:hAnsi="Times New Roman"/>
        </w:rPr>
        <w:t xml:space="preserve"> an</w:t>
      </w:r>
      <w:r>
        <w:rPr>
          <w:rFonts w:ascii="Times New Roman" w:hAnsi="Times New Roman" w:hint="eastAsia"/>
        </w:rPr>
        <w:t xml:space="preserve"> optional </w:t>
      </w:r>
      <w:r w:rsidRPr="009E1996">
        <w:rPr>
          <w:rFonts w:ascii="Times New Roman" w:hAnsi="Times New Roman"/>
        </w:rPr>
        <w:t>Device ID</w:t>
      </w:r>
      <w:r>
        <w:rPr>
          <w:rFonts w:ascii="Times New Roman" w:hAnsi="Times New Roman" w:hint="eastAsia"/>
        </w:rPr>
        <w:t xml:space="preserve"> </w:t>
      </w:r>
      <w:r>
        <w:rPr>
          <w:rFonts w:ascii="Times New Roman" w:hAnsi="Times New Roman"/>
        </w:rPr>
        <w:t>with</w:t>
      </w:r>
      <w:r>
        <w:rPr>
          <w:rFonts w:ascii="Times New Roman" w:hAnsi="Times New Roman" w:hint="eastAsia"/>
        </w:rPr>
        <w:t>in the scope of this UE reader</w:t>
      </w:r>
      <w:r>
        <w:rPr>
          <w:rFonts w:ascii="Times New Roman" w:hAnsi="Times New Roman"/>
        </w:rPr>
        <w:t>.</w:t>
      </w:r>
    </w:p>
    <w:p w14:paraId="7C094545" w14:textId="77777777" w:rsidR="00701B61" w:rsidRDefault="00701B61" w:rsidP="00701B61">
      <w:pPr>
        <w:pStyle w:val="Proposal"/>
        <w:numPr>
          <w:ilvl w:val="0"/>
          <w:numId w:val="52"/>
        </w:numPr>
        <w:rPr>
          <w:rFonts w:ascii="Times New Roman" w:hAnsi="Times New Roman"/>
        </w:rPr>
      </w:pPr>
      <w:r w:rsidRPr="009E1996">
        <w:rPr>
          <w:rFonts w:ascii="Times New Roman" w:hAnsi="Times New Roman"/>
        </w:rPr>
        <w:t>The Device AS ID</w:t>
      </w:r>
      <w:r>
        <w:rPr>
          <w:rFonts w:ascii="Times New Roman" w:hAnsi="Times New Roman" w:hint="eastAsia"/>
        </w:rPr>
        <w:t xml:space="preserve"> in </w:t>
      </w:r>
      <w:r>
        <w:rPr>
          <w:rFonts w:ascii="Times New Roman" w:hAnsi="Times New Roman"/>
        </w:rPr>
        <w:t xml:space="preserve">the </w:t>
      </w:r>
      <w:r>
        <w:rPr>
          <w:rFonts w:ascii="Times New Roman" w:hAnsi="Times New Roman" w:hint="eastAsia"/>
        </w:rPr>
        <w:t>A-IoT interface (i.e.</w:t>
      </w:r>
      <w:r>
        <w:rPr>
          <w:rFonts w:ascii="Times New Roman" w:hAnsi="Times New Roman"/>
        </w:rPr>
        <w:t>,</w:t>
      </w:r>
      <w:r>
        <w:rPr>
          <w:rFonts w:ascii="Times New Roman" w:hAnsi="Times New Roman" w:hint="eastAsia"/>
        </w:rPr>
        <w:t xml:space="preserve"> allocated by UE reader</w:t>
      </w:r>
      <w:r>
        <w:rPr>
          <w:rFonts w:ascii="Times New Roman" w:hAnsi="Times New Roman"/>
        </w:rPr>
        <w:t>,</w:t>
      </w:r>
      <w:r>
        <w:rPr>
          <w:rFonts w:ascii="Times New Roman" w:hAnsi="Times New Roman" w:hint="eastAsia"/>
        </w:rPr>
        <w:t xml:space="preserve"> as </w:t>
      </w:r>
      <w:r>
        <w:rPr>
          <w:rFonts w:ascii="Times New Roman" w:hAnsi="Times New Roman"/>
        </w:rPr>
        <w:t xml:space="preserve">in </w:t>
      </w:r>
      <w:r>
        <w:rPr>
          <w:rFonts w:ascii="Times New Roman" w:hAnsi="Times New Roman" w:hint="eastAsia"/>
        </w:rPr>
        <w:t>R</w:t>
      </w:r>
      <w:r>
        <w:rPr>
          <w:rFonts w:ascii="Times New Roman" w:hAnsi="Times New Roman"/>
        </w:rPr>
        <w:t>el-</w:t>
      </w:r>
      <w:r>
        <w:rPr>
          <w:rFonts w:ascii="Times New Roman" w:hAnsi="Times New Roman" w:hint="eastAsia"/>
        </w:rPr>
        <w:t>19) can be reused as Device ID in A-IoT RRC message</w:t>
      </w:r>
      <w:r>
        <w:rPr>
          <w:rFonts w:ascii="Times New Roman" w:hAnsi="Times New Roman"/>
        </w:rPr>
        <w:t>s</w:t>
      </w:r>
      <w:r>
        <w:rPr>
          <w:rFonts w:ascii="Times New Roman" w:hAnsi="Times New Roman" w:hint="eastAsia"/>
        </w:rPr>
        <w:t xml:space="preserve"> between </w:t>
      </w:r>
      <w:r>
        <w:rPr>
          <w:rFonts w:ascii="Times New Roman" w:hAnsi="Times New Roman"/>
        </w:rPr>
        <w:t xml:space="preserve">the </w:t>
      </w:r>
      <w:r>
        <w:rPr>
          <w:rFonts w:ascii="Times New Roman" w:hAnsi="Times New Roman" w:hint="eastAsia"/>
        </w:rPr>
        <w:t>UE reader and its serving gNB.</w:t>
      </w:r>
    </w:p>
    <w:p w14:paraId="0AB3552A" w14:textId="77777777" w:rsidR="00701B61" w:rsidRDefault="00701B61" w:rsidP="00701B61">
      <w:pPr>
        <w:pStyle w:val="Proposal"/>
        <w:numPr>
          <w:ilvl w:val="0"/>
          <w:numId w:val="52"/>
        </w:numPr>
        <w:rPr>
          <w:rFonts w:ascii="Times New Roman" w:hAnsi="Times New Roman"/>
        </w:rPr>
      </w:pPr>
      <w:r>
        <w:rPr>
          <w:rFonts w:ascii="Times New Roman" w:hAnsi="Times New Roman" w:hint="eastAsia"/>
        </w:rPr>
        <w:t xml:space="preserve">RRC Command Request </w:t>
      </w:r>
      <w:r>
        <w:rPr>
          <w:rFonts w:ascii="Times New Roman" w:hAnsi="Times New Roman"/>
        </w:rPr>
        <w:t>should</w:t>
      </w:r>
      <w:r>
        <w:rPr>
          <w:rFonts w:ascii="Times New Roman" w:hAnsi="Times New Roman" w:hint="eastAsia"/>
        </w:rPr>
        <w:t xml:space="preserve"> include</w:t>
      </w:r>
      <w:r>
        <w:rPr>
          <w:rFonts w:ascii="Times New Roman" w:hAnsi="Times New Roman"/>
        </w:rPr>
        <w:t xml:space="preserve"> at least</w:t>
      </w:r>
      <w:r>
        <w:rPr>
          <w:rFonts w:ascii="Times New Roman" w:hAnsi="Times New Roman" w:hint="eastAsia"/>
        </w:rPr>
        <w:t xml:space="preserve"> the following information:</w:t>
      </w:r>
    </w:p>
    <w:p w14:paraId="1CD6F1B8" w14:textId="77777777" w:rsidR="00701B61" w:rsidRDefault="00701B61" w:rsidP="00701B61">
      <w:pPr>
        <w:pStyle w:val="Proposal"/>
        <w:numPr>
          <w:ilvl w:val="0"/>
          <w:numId w:val="14"/>
        </w:numPr>
        <w:rPr>
          <w:rFonts w:ascii="Times New Roman" w:hAnsi="Times New Roman"/>
        </w:rPr>
      </w:pPr>
      <w:r w:rsidRPr="009E1996">
        <w:rPr>
          <w:rFonts w:ascii="Times New Roman" w:hAnsi="Times New Roman"/>
        </w:rPr>
        <w:t>Device AS ID</w:t>
      </w:r>
      <w:r>
        <w:rPr>
          <w:rFonts w:ascii="Times New Roman" w:hAnsi="Times New Roman" w:hint="eastAsia"/>
        </w:rPr>
        <w:t>;</w:t>
      </w:r>
    </w:p>
    <w:p w14:paraId="7D03E1ED" w14:textId="77777777" w:rsidR="00701B61" w:rsidRDefault="00701B61" w:rsidP="00701B61">
      <w:pPr>
        <w:pStyle w:val="Proposal"/>
        <w:numPr>
          <w:ilvl w:val="0"/>
          <w:numId w:val="14"/>
        </w:numPr>
        <w:rPr>
          <w:rFonts w:ascii="Times New Roman" w:hAnsi="Times New Roman"/>
        </w:rPr>
      </w:pPr>
      <w:r>
        <w:rPr>
          <w:rFonts w:ascii="Times New Roman" w:hAnsi="Times New Roman" w:hint="eastAsia"/>
        </w:rPr>
        <w:t>A-IoT NAS PDU;</w:t>
      </w:r>
    </w:p>
    <w:p w14:paraId="18FF493F" w14:textId="77777777" w:rsidR="00701B61" w:rsidRPr="00B005D7" w:rsidRDefault="00701B61" w:rsidP="00701B61">
      <w:pPr>
        <w:pStyle w:val="Proposal"/>
        <w:numPr>
          <w:ilvl w:val="0"/>
          <w:numId w:val="14"/>
        </w:numPr>
        <w:rPr>
          <w:rFonts w:ascii="Times New Roman" w:hAnsi="Times New Roman"/>
        </w:rPr>
      </w:pPr>
      <w:r>
        <w:rPr>
          <w:rFonts w:ascii="Times New Roman" w:hAnsi="Times New Roman" w:hint="eastAsia"/>
        </w:rPr>
        <w:t xml:space="preserve">Command Assistance Information: </w:t>
      </w:r>
      <w:r w:rsidRPr="006C6FEF">
        <w:rPr>
          <w:rFonts w:ascii="Times New Roman" w:hAnsi="Times New Roman"/>
        </w:rPr>
        <w:t>Estimate of Expected D2R Message Size</w:t>
      </w:r>
      <w:r>
        <w:rPr>
          <w:rFonts w:ascii="Times New Roman" w:hAnsi="Times New Roman" w:hint="eastAsia"/>
        </w:rPr>
        <w:t>.</w:t>
      </w:r>
    </w:p>
    <w:p w14:paraId="4C12639D" w14:textId="13299AD6" w:rsidR="009B5B6B" w:rsidRPr="00091EEE" w:rsidRDefault="00701B61" w:rsidP="00701B61">
      <w:pPr>
        <w:pStyle w:val="Proposal"/>
        <w:numPr>
          <w:ilvl w:val="0"/>
          <w:numId w:val="52"/>
        </w:numPr>
        <w:rPr>
          <w:rFonts w:ascii="Times New Roman" w:hAnsi="Times New Roman"/>
        </w:rPr>
      </w:pPr>
      <w:r>
        <w:rPr>
          <w:rFonts w:ascii="Times New Roman" w:hAnsi="Times New Roman"/>
        </w:rPr>
        <w:t xml:space="preserve">The </w:t>
      </w:r>
      <w:r w:rsidR="00EA3ECA">
        <w:rPr>
          <w:rFonts w:ascii="Times New Roman" w:hAnsi="Times New Roman" w:hint="eastAsia"/>
        </w:rPr>
        <w:t xml:space="preserve">RRC Inventory/Command Failure case, if necessary, may report </w:t>
      </w:r>
      <w:proofErr w:type="spellStart"/>
      <w:r w:rsidR="00EA3ECA">
        <w:rPr>
          <w:rFonts w:ascii="Times New Roman" w:hAnsi="Times New Roman" w:hint="eastAsia"/>
        </w:rPr>
        <w:t>AIoT</w:t>
      </w:r>
      <w:proofErr w:type="spellEnd"/>
      <w:r w:rsidR="00EA3ECA">
        <w:rPr>
          <w:rFonts w:ascii="Times New Roman" w:hAnsi="Times New Roman" w:hint="eastAsia"/>
        </w:rPr>
        <w:t xml:space="preserve"> related failure cause(s) on the </w:t>
      </w:r>
      <w:proofErr w:type="spellStart"/>
      <w:r w:rsidR="00EA3ECA">
        <w:rPr>
          <w:rFonts w:ascii="Times New Roman" w:hAnsi="Times New Roman" w:hint="eastAsia"/>
        </w:rPr>
        <w:t>Uu</w:t>
      </w:r>
      <w:proofErr w:type="spellEnd"/>
      <w:r w:rsidR="00EA3ECA">
        <w:rPr>
          <w:rFonts w:ascii="Times New Roman" w:hAnsi="Times New Roman" w:hint="eastAsia"/>
        </w:rPr>
        <w:t xml:space="preserve"> </w:t>
      </w:r>
      <w:r w:rsidR="00EA3ECA">
        <w:rPr>
          <w:rFonts w:ascii="Times New Roman" w:hAnsi="Times New Roman"/>
        </w:rPr>
        <w:t xml:space="preserve">interface </w:t>
      </w:r>
      <w:r w:rsidR="00EA3ECA">
        <w:rPr>
          <w:rFonts w:ascii="Times New Roman" w:hAnsi="Times New Roman" w:hint="eastAsia"/>
        </w:rPr>
        <w:t xml:space="preserve">to </w:t>
      </w:r>
      <w:r w:rsidR="00EA3ECA">
        <w:rPr>
          <w:rFonts w:ascii="Times New Roman" w:hAnsi="Times New Roman"/>
        </w:rPr>
        <w:t>the</w:t>
      </w:r>
      <w:r w:rsidR="00EA3ECA">
        <w:rPr>
          <w:rFonts w:ascii="Times New Roman" w:hAnsi="Times New Roman" w:hint="eastAsia"/>
        </w:rPr>
        <w:t xml:space="preserve"> serving </w:t>
      </w:r>
      <w:proofErr w:type="spellStart"/>
      <w:r w:rsidR="00EA3ECA">
        <w:rPr>
          <w:rFonts w:ascii="Times New Roman" w:hAnsi="Times New Roman" w:hint="eastAsia"/>
        </w:rPr>
        <w:t>gNB</w:t>
      </w:r>
      <w:proofErr w:type="spellEnd"/>
      <w:r>
        <w:rPr>
          <w:rFonts w:ascii="Times New Roman" w:hAnsi="Times New Roman" w:hint="eastAsia"/>
        </w:rPr>
        <w:t>.</w:t>
      </w:r>
    </w:p>
    <w:p w14:paraId="7884497C" w14:textId="77777777" w:rsidR="00BC56D1" w:rsidRPr="00EC1367" w:rsidRDefault="00BC56D1" w:rsidP="00132B74">
      <w:pPr>
        <w:rPr>
          <w:rFonts w:ascii="Times New Roman" w:hAnsi="Times New Roman" w:cs="Times New Roman"/>
          <w:b/>
          <w:bCs/>
          <w:i/>
          <w:color w:val="FF0000"/>
          <w:kern w:val="0"/>
          <w:sz w:val="20"/>
          <w:szCs w:val="20"/>
          <w:u w:val="single"/>
        </w:rPr>
      </w:pPr>
      <w:proofErr w:type="spellStart"/>
      <w:r w:rsidRPr="00EC1367">
        <w:rPr>
          <w:rFonts w:ascii="Times New Roman" w:hAnsi="Times New Roman" w:cs="Times New Roman" w:hint="eastAsia"/>
          <w:b/>
          <w:bCs/>
          <w:i/>
          <w:color w:val="FF0000"/>
          <w:kern w:val="0"/>
          <w:sz w:val="20"/>
          <w:szCs w:val="20"/>
          <w:u w:val="single"/>
        </w:rPr>
        <w:t>AIoT</w:t>
      </w:r>
      <w:proofErr w:type="spellEnd"/>
      <w:r w:rsidRPr="00EC1367">
        <w:rPr>
          <w:rFonts w:ascii="Times New Roman" w:hAnsi="Times New Roman" w:cs="Times New Roman" w:hint="eastAsia"/>
          <w:b/>
          <w:bCs/>
          <w:i/>
          <w:color w:val="FF0000"/>
          <w:kern w:val="0"/>
          <w:sz w:val="20"/>
          <w:szCs w:val="20"/>
          <w:u w:val="single"/>
        </w:rPr>
        <w:t xml:space="preserve"> Radio Resource Alloca</w:t>
      </w:r>
      <w:r w:rsidR="00D42633" w:rsidRPr="00EC1367">
        <w:rPr>
          <w:rFonts w:ascii="Times New Roman" w:hAnsi="Times New Roman" w:cs="Times New Roman"/>
          <w:b/>
          <w:bCs/>
          <w:i/>
          <w:color w:val="FF0000"/>
          <w:kern w:val="0"/>
          <w:sz w:val="20"/>
          <w:szCs w:val="20"/>
          <w:u w:val="single"/>
        </w:rPr>
        <w:t>ti</w:t>
      </w:r>
      <w:r w:rsidRPr="00EC1367">
        <w:rPr>
          <w:rFonts w:ascii="Times New Roman" w:hAnsi="Times New Roman" w:cs="Times New Roman" w:hint="eastAsia"/>
          <w:b/>
          <w:bCs/>
          <w:i/>
          <w:color w:val="FF0000"/>
          <w:kern w:val="0"/>
          <w:sz w:val="20"/>
          <w:szCs w:val="20"/>
          <w:u w:val="single"/>
        </w:rPr>
        <w:t>on and Validity</w:t>
      </w:r>
    </w:p>
    <w:p w14:paraId="060416E2" w14:textId="77777777" w:rsidR="00701B61" w:rsidRDefault="00701B61" w:rsidP="00701B61">
      <w:pPr>
        <w:pStyle w:val="Proposal"/>
        <w:numPr>
          <w:ilvl w:val="0"/>
          <w:numId w:val="52"/>
        </w:numPr>
        <w:rPr>
          <w:rFonts w:ascii="Times New Roman" w:hAnsi="Times New Roman"/>
        </w:rPr>
      </w:pPr>
      <w:bookmarkStart w:id="48" w:name="_Toc213406965"/>
      <w:bookmarkStart w:id="49" w:name="_Toc213407135"/>
      <w:r>
        <w:rPr>
          <w:rFonts w:ascii="Times New Roman" w:hAnsi="Times New Roman"/>
        </w:rPr>
        <w:t xml:space="preserve">RAN2 confirms that the </w:t>
      </w:r>
      <w:r w:rsidRPr="003D36D6">
        <w:rPr>
          <w:rFonts w:ascii="Times New Roman" w:hAnsi="Times New Roman"/>
        </w:rPr>
        <w:t xml:space="preserve">A-IoT </w:t>
      </w:r>
      <w:r>
        <w:rPr>
          <w:rFonts w:ascii="Times New Roman" w:hAnsi="Times New Roman"/>
        </w:rPr>
        <w:t xml:space="preserve">radio </w:t>
      </w:r>
      <w:r w:rsidRPr="003D36D6">
        <w:rPr>
          <w:rFonts w:ascii="Times New Roman" w:hAnsi="Times New Roman"/>
        </w:rPr>
        <w:t xml:space="preserve">resource configuration is </w:t>
      </w:r>
      <w:r>
        <w:rPr>
          <w:rFonts w:ascii="Times New Roman" w:hAnsi="Times New Roman"/>
        </w:rPr>
        <w:t>allocated</w:t>
      </w:r>
      <w:r w:rsidRPr="003D36D6">
        <w:rPr>
          <w:rFonts w:ascii="Times New Roman" w:hAnsi="Times New Roman"/>
        </w:rPr>
        <w:t xml:space="preserve"> per UE reader via dedicated </w:t>
      </w:r>
      <w:r>
        <w:rPr>
          <w:rFonts w:ascii="Times New Roman" w:hAnsi="Times New Roman"/>
        </w:rPr>
        <w:t xml:space="preserve">RRC signalling. Finer </w:t>
      </w:r>
      <w:r w:rsidRPr="003D36D6">
        <w:rPr>
          <w:rFonts w:ascii="Times New Roman" w:hAnsi="Times New Roman"/>
        </w:rPr>
        <w:t>configuration</w:t>
      </w:r>
      <w:r>
        <w:rPr>
          <w:rFonts w:ascii="Times New Roman" w:hAnsi="Times New Roman"/>
        </w:rPr>
        <w:t xml:space="preserve"> granularities, such as per </w:t>
      </w:r>
      <w:r w:rsidRPr="003D36D6">
        <w:rPr>
          <w:rFonts w:ascii="Times New Roman" w:hAnsi="Times New Roman"/>
        </w:rPr>
        <w:t>A-IoT</w:t>
      </w:r>
      <w:r>
        <w:rPr>
          <w:rFonts w:ascii="Times New Roman" w:hAnsi="Times New Roman"/>
        </w:rPr>
        <w:t xml:space="preserve"> message or per </w:t>
      </w:r>
      <w:r w:rsidRPr="003D36D6">
        <w:rPr>
          <w:rFonts w:ascii="Times New Roman" w:hAnsi="Times New Roman"/>
        </w:rPr>
        <w:t>A-IoT</w:t>
      </w:r>
      <w:r>
        <w:rPr>
          <w:rFonts w:ascii="Times New Roman" w:hAnsi="Times New Roman"/>
        </w:rPr>
        <w:t xml:space="preserve"> procedure, are excluded.</w:t>
      </w:r>
    </w:p>
    <w:p w14:paraId="65EE80E4" w14:textId="77777777" w:rsidR="00701B61" w:rsidRDefault="00701B61" w:rsidP="00701B61">
      <w:pPr>
        <w:pStyle w:val="Proposal"/>
        <w:numPr>
          <w:ilvl w:val="0"/>
          <w:numId w:val="52"/>
        </w:numPr>
        <w:rPr>
          <w:rFonts w:ascii="Times New Roman" w:hAnsi="Times New Roman"/>
        </w:rPr>
      </w:pPr>
      <w:r>
        <w:rPr>
          <w:rFonts w:ascii="Times New Roman" w:hAnsi="Times New Roman"/>
        </w:rPr>
        <w:lastRenderedPageBreak/>
        <w:t>F</w:t>
      </w:r>
      <w:r w:rsidRPr="00EE4B2E">
        <w:rPr>
          <w:rFonts w:ascii="Times New Roman" w:hAnsi="Times New Roman"/>
        </w:rPr>
        <w:t xml:space="preserve">or the </w:t>
      </w:r>
      <w:r>
        <w:rPr>
          <w:rFonts w:ascii="Times New Roman" w:hAnsi="Times New Roman"/>
        </w:rPr>
        <w:t xml:space="preserve">A-IoT </w:t>
      </w:r>
      <w:r w:rsidRPr="00EE4B2E">
        <w:rPr>
          <w:rFonts w:ascii="Times New Roman" w:hAnsi="Times New Roman"/>
        </w:rPr>
        <w:t xml:space="preserve">radio resources allocation </w:t>
      </w:r>
      <w:r>
        <w:rPr>
          <w:rFonts w:ascii="Times New Roman" w:hAnsi="Times New Roman"/>
        </w:rPr>
        <w:t>to the UE reader</w:t>
      </w:r>
      <w:r w:rsidRPr="00EE4B2E">
        <w:rPr>
          <w:rFonts w:ascii="Times New Roman" w:hAnsi="Times New Roman"/>
        </w:rPr>
        <w:t xml:space="preserve">, </w:t>
      </w:r>
      <w:r>
        <w:rPr>
          <w:rFonts w:ascii="Times New Roman" w:hAnsi="Times New Roman"/>
        </w:rPr>
        <w:t xml:space="preserve">both of the </w:t>
      </w:r>
      <w:r w:rsidRPr="00EE4B2E">
        <w:rPr>
          <w:rFonts w:ascii="Times New Roman" w:hAnsi="Times New Roman"/>
        </w:rPr>
        <w:t xml:space="preserve">following alternatives </w:t>
      </w:r>
      <w:r>
        <w:rPr>
          <w:rFonts w:ascii="Times New Roman" w:hAnsi="Times New Roman"/>
        </w:rPr>
        <w:t xml:space="preserve">will be </w:t>
      </w:r>
      <w:r w:rsidRPr="00EE4B2E">
        <w:rPr>
          <w:rFonts w:ascii="Times New Roman" w:hAnsi="Times New Roman"/>
        </w:rPr>
        <w:t>supported</w:t>
      </w:r>
      <w:r>
        <w:rPr>
          <w:rFonts w:ascii="Times New Roman" w:hAnsi="Times New Roman"/>
        </w:rPr>
        <w:t xml:space="preserve"> for different inventory use cases to </w:t>
      </w:r>
      <w:r w:rsidRPr="00E613D7">
        <w:rPr>
          <w:rFonts w:ascii="Times New Roman" w:hAnsi="Times New Roman" w:hint="eastAsia"/>
        </w:rPr>
        <w:t>trigger one, multiple or all A-IoT device(s)</w:t>
      </w:r>
      <w:r w:rsidRPr="00E613D7">
        <w:rPr>
          <w:rFonts w:ascii="Times New Roman" w:hAnsi="Times New Roman"/>
        </w:rPr>
        <w:t xml:space="preserve"> to response</w:t>
      </w:r>
      <w:r w:rsidRPr="00EE4B2E">
        <w:rPr>
          <w:rFonts w:ascii="Times New Roman" w:hAnsi="Times New Roman"/>
        </w:rPr>
        <w:t>.</w:t>
      </w:r>
      <w:r>
        <w:rPr>
          <w:rFonts w:ascii="Times New Roman" w:hAnsi="Times New Roman"/>
        </w:rPr>
        <w:t xml:space="preserve"> </w:t>
      </w:r>
    </w:p>
    <w:p w14:paraId="09D38BCA" w14:textId="77777777" w:rsidR="00701B61" w:rsidRPr="00EE4B2E" w:rsidRDefault="00701B61" w:rsidP="00701B61">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Pr>
          <w:rFonts w:ascii="Times New Roman" w:hAnsi="Times New Roman" w:cs="Times New Roman"/>
          <w:b/>
          <w:sz w:val="20"/>
        </w:rPr>
        <w:t>-</w:t>
      </w:r>
      <w:r w:rsidRPr="00EE4B2E">
        <w:rPr>
          <w:rFonts w:ascii="Times New Roman" w:hAnsi="Times New Roman" w:cs="Times New Roman"/>
          <w:b/>
          <w:sz w:val="20"/>
        </w:rPr>
        <w:t xml:space="preserve">1: </w:t>
      </w:r>
      <w:r>
        <w:rPr>
          <w:rFonts w:ascii="Times New Roman" w:hAnsi="Times New Roman" w:cs="Times New Roman"/>
          <w:b/>
          <w:sz w:val="20"/>
        </w:rPr>
        <w:t>One</w:t>
      </w:r>
      <w:r w:rsidRPr="00EE4B2E">
        <w:rPr>
          <w:rFonts w:ascii="Times New Roman" w:hAnsi="Times New Roman" w:cs="Times New Roman"/>
          <w:b/>
          <w:sz w:val="20"/>
        </w:rPr>
        <w:t xml:space="preserve"> </w:t>
      </w:r>
      <w:r>
        <w:rPr>
          <w:rFonts w:ascii="Times New Roman" w:hAnsi="Times New Roman" w:cs="Times New Roman"/>
          <w:b/>
          <w:sz w:val="20"/>
        </w:rPr>
        <w:t>S</w:t>
      </w:r>
      <w:r w:rsidRPr="00EE4B2E">
        <w:rPr>
          <w:rFonts w:ascii="Times New Roman" w:hAnsi="Times New Roman" w:cs="Times New Roman"/>
          <w:b/>
          <w:sz w:val="20"/>
        </w:rPr>
        <w:t xml:space="preserve">et </w:t>
      </w:r>
      <w:r>
        <w:rPr>
          <w:rFonts w:ascii="Times New Roman" w:hAnsi="Times New Roman" w:cs="Times New Roman"/>
          <w:b/>
          <w:sz w:val="20"/>
        </w:rPr>
        <w:t xml:space="preserve">of T&amp;F </w:t>
      </w:r>
      <w:r w:rsidRPr="00EE4B2E">
        <w:rPr>
          <w:rFonts w:ascii="Times New Roman" w:hAnsi="Times New Roman" w:cs="Times New Roman"/>
          <w:b/>
          <w:sz w:val="20"/>
        </w:rPr>
        <w:t>resource</w:t>
      </w:r>
      <w:r>
        <w:rPr>
          <w:rFonts w:ascii="Times New Roman" w:hAnsi="Times New Roman" w:cs="Times New Roman"/>
          <w:b/>
          <w:sz w:val="20"/>
        </w:rPr>
        <w:t>s</w:t>
      </w:r>
      <w:r w:rsidRPr="00EE4B2E">
        <w:rPr>
          <w:rFonts w:ascii="Times New Roman" w:hAnsi="Times New Roman" w:cs="Times New Roman"/>
          <w:b/>
          <w:sz w:val="20"/>
        </w:rPr>
        <w:t>;</w:t>
      </w:r>
    </w:p>
    <w:p w14:paraId="13A67983" w14:textId="77777777" w:rsidR="00701B61" w:rsidRPr="00370AE0" w:rsidRDefault="00701B61" w:rsidP="00701B61">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Pr>
          <w:rFonts w:ascii="Times New Roman" w:hAnsi="Times New Roman" w:cs="Times New Roman"/>
          <w:b/>
          <w:sz w:val="20"/>
        </w:rPr>
        <w:t>-</w:t>
      </w:r>
      <w:r w:rsidRPr="00EE4B2E">
        <w:rPr>
          <w:rFonts w:ascii="Times New Roman" w:hAnsi="Times New Roman" w:cs="Times New Roman"/>
          <w:b/>
          <w:sz w:val="20"/>
        </w:rPr>
        <w:t xml:space="preserve">2: </w:t>
      </w:r>
      <w:r>
        <w:rPr>
          <w:rFonts w:ascii="Times New Roman" w:hAnsi="Times New Roman" w:cs="Times New Roman"/>
          <w:b/>
          <w:sz w:val="20"/>
        </w:rPr>
        <w:t>Multiple</w:t>
      </w:r>
      <w:r w:rsidRPr="00EE4B2E">
        <w:rPr>
          <w:rFonts w:ascii="Times New Roman" w:hAnsi="Times New Roman" w:cs="Times New Roman"/>
          <w:b/>
          <w:sz w:val="20"/>
        </w:rPr>
        <w:t xml:space="preserve"> </w:t>
      </w:r>
      <w:r>
        <w:rPr>
          <w:rFonts w:ascii="Times New Roman" w:hAnsi="Times New Roman" w:cs="Times New Roman"/>
          <w:b/>
          <w:sz w:val="20"/>
        </w:rPr>
        <w:t>S</w:t>
      </w:r>
      <w:r w:rsidRPr="00EE4B2E">
        <w:rPr>
          <w:rFonts w:ascii="Times New Roman" w:hAnsi="Times New Roman" w:cs="Times New Roman"/>
          <w:b/>
          <w:sz w:val="20"/>
        </w:rPr>
        <w:t>et</w:t>
      </w:r>
      <w:r>
        <w:rPr>
          <w:rFonts w:ascii="Times New Roman" w:hAnsi="Times New Roman" w:cs="Times New Roman"/>
          <w:b/>
          <w:sz w:val="20"/>
        </w:rPr>
        <w:t>s</w:t>
      </w:r>
      <w:r w:rsidRPr="00EE4B2E">
        <w:rPr>
          <w:rFonts w:ascii="Times New Roman" w:hAnsi="Times New Roman" w:cs="Times New Roman"/>
          <w:b/>
          <w:sz w:val="20"/>
        </w:rPr>
        <w:t xml:space="preserve"> </w:t>
      </w:r>
      <w:r>
        <w:rPr>
          <w:rFonts w:ascii="Times New Roman" w:hAnsi="Times New Roman" w:cs="Times New Roman"/>
          <w:b/>
          <w:sz w:val="20"/>
        </w:rPr>
        <w:t xml:space="preserve">of T&amp;F </w:t>
      </w:r>
      <w:r w:rsidRPr="00EE4B2E">
        <w:rPr>
          <w:rFonts w:ascii="Times New Roman" w:hAnsi="Times New Roman" w:cs="Times New Roman"/>
          <w:b/>
          <w:sz w:val="20"/>
        </w:rPr>
        <w:t>resource</w:t>
      </w:r>
      <w:r>
        <w:rPr>
          <w:rFonts w:ascii="Times New Roman" w:hAnsi="Times New Roman" w:cs="Times New Roman"/>
          <w:b/>
          <w:sz w:val="20"/>
        </w:rPr>
        <w:t>s</w:t>
      </w:r>
      <w:r w:rsidRPr="00EE4B2E">
        <w:rPr>
          <w:rFonts w:ascii="Times New Roman" w:hAnsi="Times New Roman" w:cs="Times New Roman"/>
          <w:b/>
          <w:sz w:val="20"/>
        </w:rPr>
        <w:t xml:space="preserve"> </w:t>
      </w:r>
      <w:r>
        <w:rPr>
          <w:rFonts w:ascii="Times New Roman" w:hAnsi="Times New Roman" w:cs="Times New Roman"/>
          <w:b/>
          <w:sz w:val="20"/>
        </w:rPr>
        <w:t>periodically within Valid time period.</w:t>
      </w:r>
    </w:p>
    <w:p w14:paraId="749041BF" w14:textId="77777777" w:rsidR="00701B61" w:rsidRDefault="00701B61" w:rsidP="00701B61">
      <w:pPr>
        <w:pStyle w:val="Proposal"/>
        <w:numPr>
          <w:ilvl w:val="0"/>
          <w:numId w:val="52"/>
        </w:numPr>
        <w:rPr>
          <w:rFonts w:ascii="Times New Roman" w:hAnsi="Times New Roman"/>
        </w:rPr>
      </w:pPr>
      <w:r w:rsidRPr="00A4233A">
        <w:rPr>
          <w:rFonts w:ascii="Times New Roman" w:hAnsi="Times New Roman"/>
        </w:rPr>
        <w:t xml:space="preserve">RAN2 to discuss and decide which of the following </w:t>
      </w:r>
      <w:r>
        <w:rPr>
          <w:rFonts w:ascii="Times New Roman" w:hAnsi="Times New Roman"/>
        </w:rPr>
        <w:t xml:space="preserve">signalling </w:t>
      </w:r>
      <w:r w:rsidRPr="00A4233A">
        <w:rPr>
          <w:rFonts w:ascii="Times New Roman" w:hAnsi="Times New Roman"/>
        </w:rPr>
        <w:t xml:space="preserve">options </w:t>
      </w:r>
      <w:r>
        <w:rPr>
          <w:rFonts w:ascii="Times New Roman" w:hAnsi="Times New Roman"/>
        </w:rPr>
        <w:t>to</w:t>
      </w:r>
      <w:r w:rsidRPr="00A4233A">
        <w:rPr>
          <w:rFonts w:ascii="Times New Roman" w:hAnsi="Times New Roman"/>
        </w:rPr>
        <w:t xml:space="preserve"> adopt</w:t>
      </w:r>
      <w:r>
        <w:rPr>
          <w:rFonts w:ascii="Times New Roman" w:hAnsi="Times New Roman"/>
        </w:rPr>
        <w:t xml:space="preserve"> </w:t>
      </w:r>
      <w:r w:rsidRPr="00A4233A">
        <w:rPr>
          <w:rFonts w:ascii="Times New Roman" w:hAnsi="Times New Roman"/>
        </w:rPr>
        <w:t xml:space="preserve">for defining </w:t>
      </w:r>
      <w:r w:rsidRPr="00AC78FC">
        <w:rPr>
          <w:rFonts w:ascii="Times New Roman" w:hAnsi="Times New Roman"/>
        </w:rPr>
        <w:t xml:space="preserve">Multiple </w:t>
      </w:r>
      <w:r>
        <w:rPr>
          <w:rFonts w:ascii="Times New Roman" w:hAnsi="Times New Roman"/>
        </w:rPr>
        <w:t>S</w:t>
      </w:r>
      <w:r w:rsidRPr="00AC78FC">
        <w:rPr>
          <w:rFonts w:ascii="Times New Roman" w:hAnsi="Times New Roman"/>
        </w:rPr>
        <w:t>ets of</w:t>
      </w:r>
      <w:r w:rsidRPr="00A4233A">
        <w:rPr>
          <w:rFonts w:ascii="Times New Roman" w:hAnsi="Times New Roman"/>
        </w:rPr>
        <w:t xml:space="preserve"> A-IoT resource</w:t>
      </w:r>
      <w:r>
        <w:rPr>
          <w:rFonts w:ascii="Times New Roman" w:hAnsi="Times New Roman"/>
        </w:rPr>
        <w:t xml:space="preserve"> to a UE reader:</w:t>
      </w:r>
    </w:p>
    <w:p w14:paraId="5D372E34" w14:textId="77777777" w:rsidR="00701B61" w:rsidRPr="00100312" w:rsidRDefault="00701B61" w:rsidP="00701B61">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1: RRC-based Configured Grant resource (e.g., </w:t>
      </w:r>
      <w:r w:rsidRPr="00355AD0">
        <w:rPr>
          <w:rFonts w:ascii="Times New Roman" w:hAnsi="Times New Roman" w:cs="Times New Roman"/>
          <w:b/>
          <w:sz w:val="20"/>
          <w:szCs w:val="20"/>
        </w:rPr>
        <w:t>similar to</w:t>
      </w:r>
      <w:r w:rsidRPr="00100312">
        <w:rPr>
          <w:rFonts w:ascii="Times New Roman" w:hAnsi="Times New Roman" w:cs="Times New Roman"/>
          <w:b/>
          <w:sz w:val="20"/>
          <w:szCs w:val="20"/>
        </w:rPr>
        <w:t xml:space="preserve"> SL CG type-1 resource) </w:t>
      </w:r>
    </w:p>
    <w:p w14:paraId="28F4576F" w14:textId="77777777" w:rsidR="00701B61" w:rsidRPr="00100312" w:rsidRDefault="00701B61" w:rsidP="00701B61">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2: </w:t>
      </w:r>
      <w:r w:rsidRPr="00355AD0">
        <w:rPr>
          <w:rFonts w:ascii="Times New Roman" w:hAnsi="Times New Roman" w:cs="Times New Roman"/>
          <w:b/>
          <w:sz w:val="20"/>
          <w:szCs w:val="20"/>
        </w:rPr>
        <w:t>A-IoT resource pools, w</w:t>
      </w:r>
      <w:r>
        <w:rPr>
          <w:rFonts w:ascii="Times New Roman" w:hAnsi="Times New Roman" w:cs="Times New Roman"/>
          <w:b/>
          <w:sz w:val="20"/>
          <w:szCs w:val="20"/>
        </w:rPr>
        <w:t>ith each</w:t>
      </w:r>
      <w:r w:rsidRPr="00A259BA">
        <w:rPr>
          <w:rFonts w:ascii="Times New Roman" w:hAnsi="Times New Roman" w:cs="Times New Roman"/>
          <w:b/>
          <w:sz w:val="20"/>
          <w:szCs w:val="20"/>
        </w:rPr>
        <w:t xml:space="preserve"> </w:t>
      </w:r>
      <w:r>
        <w:rPr>
          <w:rFonts w:ascii="Times New Roman" w:hAnsi="Times New Roman" w:cs="Times New Roman"/>
          <w:b/>
          <w:sz w:val="20"/>
          <w:szCs w:val="20"/>
        </w:rPr>
        <w:t>P</w:t>
      </w:r>
      <w:r w:rsidRPr="00A259BA">
        <w:rPr>
          <w:rFonts w:ascii="Times New Roman" w:hAnsi="Times New Roman" w:cs="Times New Roman"/>
          <w:b/>
          <w:sz w:val="20"/>
          <w:szCs w:val="20"/>
        </w:rPr>
        <w:t xml:space="preserve">ool configured </w:t>
      </w:r>
      <w:r w:rsidRPr="00355AD0">
        <w:rPr>
          <w:rFonts w:ascii="Times New Roman" w:hAnsi="Times New Roman" w:cs="Times New Roman"/>
          <w:b/>
          <w:sz w:val="20"/>
          <w:szCs w:val="20"/>
        </w:rPr>
        <w:t>exclusively</w:t>
      </w:r>
      <w:r>
        <w:rPr>
          <w:rFonts w:ascii="Times New Roman" w:hAnsi="Times New Roman" w:cs="Times New Roman"/>
          <w:b/>
          <w:sz w:val="20"/>
          <w:szCs w:val="20"/>
        </w:rPr>
        <w:t xml:space="preserve"> for</w:t>
      </w:r>
      <w:r w:rsidRPr="00A259BA">
        <w:rPr>
          <w:rFonts w:ascii="Times New Roman" w:hAnsi="Times New Roman" w:cs="Times New Roman"/>
          <w:b/>
          <w:sz w:val="20"/>
          <w:szCs w:val="20"/>
        </w:rPr>
        <w:t xml:space="preserve"> a UE reader </w:t>
      </w:r>
      <w:r w:rsidRPr="00100312">
        <w:rPr>
          <w:rFonts w:ascii="Times New Roman" w:hAnsi="Times New Roman" w:cs="Times New Roman"/>
          <w:b/>
          <w:sz w:val="20"/>
          <w:szCs w:val="20"/>
        </w:rPr>
        <w:t xml:space="preserve">(e.g., </w:t>
      </w:r>
      <w:r w:rsidRPr="00A6637B">
        <w:rPr>
          <w:rFonts w:ascii="Times New Roman" w:hAnsi="Times New Roman" w:cs="Times New Roman"/>
          <w:b/>
          <w:sz w:val="20"/>
          <w:szCs w:val="20"/>
        </w:rPr>
        <w:t>similar to</w:t>
      </w:r>
      <w:r w:rsidRPr="00100312">
        <w:rPr>
          <w:rFonts w:ascii="Times New Roman" w:hAnsi="Times New Roman" w:cs="Times New Roman"/>
          <w:b/>
          <w:sz w:val="20"/>
          <w:szCs w:val="20"/>
        </w:rPr>
        <w:t xml:space="preserve"> SL resource pool) </w:t>
      </w:r>
    </w:p>
    <w:p w14:paraId="40CB0F4C" w14:textId="77777777" w:rsidR="00701B61" w:rsidRPr="00100312" w:rsidRDefault="00701B61" w:rsidP="00701B61">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3: A-IoT </w:t>
      </w:r>
      <w:r>
        <w:rPr>
          <w:rFonts w:ascii="Times New Roman" w:hAnsi="Times New Roman" w:cs="Times New Roman"/>
          <w:b/>
          <w:sz w:val="20"/>
          <w:szCs w:val="20"/>
        </w:rPr>
        <w:t>specific</w:t>
      </w:r>
      <w:r w:rsidRPr="00100312">
        <w:rPr>
          <w:rFonts w:ascii="Times New Roman" w:hAnsi="Times New Roman" w:cs="Times New Roman"/>
          <w:b/>
          <w:sz w:val="20"/>
          <w:szCs w:val="20"/>
        </w:rPr>
        <w:t xml:space="preserve"> Gap configuration (</w:t>
      </w:r>
      <w:r w:rsidRPr="00B65D88">
        <w:rPr>
          <w:rFonts w:ascii="Times New Roman" w:hAnsi="Times New Roman" w:cs="Times New Roman"/>
          <w:b/>
          <w:sz w:val="20"/>
          <w:szCs w:val="20"/>
        </w:rPr>
        <w:t xml:space="preserve">e.g., </w:t>
      </w:r>
      <w:r w:rsidRPr="00A6637B">
        <w:rPr>
          <w:rFonts w:ascii="Times New Roman" w:hAnsi="Times New Roman" w:cs="Times New Roman"/>
          <w:b/>
          <w:sz w:val="20"/>
          <w:szCs w:val="20"/>
        </w:rPr>
        <w:t>similar to</w:t>
      </w:r>
      <w:r w:rsidRPr="00B65D88">
        <w:rPr>
          <w:rFonts w:ascii="Times New Roman" w:hAnsi="Times New Roman" w:cs="Times New Roman"/>
          <w:b/>
          <w:sz w:val="20"/>
          <w:szCs w:val="20"/>
        </w:rPr>
        <w:t xml:space="preserve"> Uu </w:t>
      </w:r>
      <w:r>
        <w:rPr>
          <w:rFonts w:ascii="Times New Roman" w:hAnsi="Times New Roman" w:cs="Times New Roman"/>
          <w:b/>
          <w:sz w:val="20"/>
          <w:szCs w:val="20"/>
        </w:rPr>
        <w:t>g</w:t>
      </w:r>
      <w:r w:rsidRPr="00B65D88">
        <w:rPr>
          <w:rFonts w:ascii="Times New Roman" w:hAnsi="Times New Roman" w:cs="Times New Roman"/>
          <w:b/>
          <w:sz w:val="20"/>
          <w:szCs w:val="20"/>
        </w:rPr>
        <w:t xml:space="preserve">ap configuration </w:t>
      </w:r>
      <w:r>
        <w:rPr>
          <w:rFonts w:ascii="Times New Roman" w:hAnsi="Times New Roman" w:cs="Times New Roman"/>
          <w:b/>
          <w:sz w:val="20"/>
          <w:szCs w:val="20"/>
        </w:rPr>
        <w:t xml:space="preserve">needed </w:t>
      </w:r>
      <w:r w:rsidRPr="00B65D88">
        <w:rPr>
          <w:rFonts w:ascii="Times New Roman" w:hAnsi="Times New Roman" w:cs="Times New Roman"/>
          <w:b/>
          <w:sz w:val="20"/>
          <w:szCs w:val="20"/>
        </w:rPr>
        <w:t xml:space="preserve">for </w:t>
      </w:r>
      <w:r>
        <w:rPr>
          <w:rFonts w:ascii="Times New Roman" w:hAnsi="Times New Roman" w:cs="Times New Roman"/>
          <w:b/>
          <w:sz w:val="20"/>
          <w:szCs w:val="20"/>
        </w:rPr>
        <w:t>certain</w:t>
      </w:r>
      <w:r w:rsidRPr="00B65D88">
        <w:rPr>
          <w:rFonts w:ascii="Times New Roman" w:hAnsi="Times New Roman" w:cs="Times New Roman"/>
          <w:b/>
          <w:sz w:val="20"/>
          <w:szCs w:val="20"/>
        </w:rPr>
        <w:t xml:space="preserve"> feature)</w:t>
      </w:r>
    </w:p>
    <w:p w14:paraId="4916A582" w14:textId="77777777" w:rsidR="00701B61" w:rsidRPr="002F4F81" w:rsidRDefault="00701B61" w:rsidP="00701B61">
      <w:pPr>
        <w:pStyle w:val="Proposal"/>
        <w:numPr>
          <w:ilvl w:val="0"/>
          <w:numId w:val="52"/>
        </w:numPr>
        <w:rPr>
          <w:rFonts w:ascii="Times New Roman" w:hAnsi="Times New Roman"/>
        </w:rPr>
      </w:pPr>
      <w:r w:rsidRPr="002F4F81">
        <w:rPr>
          <w:rFonts w:ascii="Times New Roman" w:hAnsi="Times New Roman"/>
        </w:rPr>
        <w:t>The UE reader can continue scheduling A-IoT transmissions using the gNB-allocated T&amp;F resources in temporary out-of-connection scenarios (RLF, handover), as long as that the A-IoT transmissions occur within the valid time period and the resources have not been explicitly released by the gNB.</w:t>
      </w:r>
    </w:p>
    <w:p w14:paraId="04D85056" w14:textId="77777777" w:rsidR="00701B61" w:rsidRDefault="00701B61" w:rsidP="00701B61">
      <w:pPr>
        <w:pStyle w:val="Proposal"/>
        <w:numPr>
          <w:ilvl w:val="0"/>
          <w:numId w:val="52"/>
        </w:numPr>
        <w:rPr>
          <w:rFonts w:ascii="Times New Roman" w:hAnsi="Times New Roman"/>
        </w:rPr>
      </w:pPr>
      <w:r>
        <w:rPr>
          <w:rFonts w:ascii="Times New Roman" w:hAnsi="Times New Roman"/>
        </w:rPr>
        <w:t xml:space="preserve">Support the </w:t>
      </w:r>
      <w:r w:rsidRPr="009472D1">
        <w:rPr>
          <w:rFonts w:ascii="Times New Roman" w:hAnsi="Times New Roman"/>
        </w:rPr>
        <w:t>following A-IoT info</w:t>
      </w:r>
      <w:r>
        <w:rPr>
          <w:rFonts w:ascii="Times New Roman" w:hAnsi="Times New Roman"/>
        </w:rPr>
        <w:t xml:space="preserve"> </w:t>
      </w:r>
      <w:r w:rsidRPr="009472D1">
        <w:rPr>
          <w:rFonts w:ascii="Times New Roman" w:hAnsi="Times New Roman"/>
        </w:rPr>
        <w:t xml:space="preserve">to be provided to gNB </w:t>
      </w:r>
      <w:r>
        <w:rPr>
          <w:rFonts w:ascii="Times New Roman" w:hAnsi="Times New Roman"/>
        </w:rPr>
        <w:t>for</w:t>
      </w:r>
      <w:r w:rsidRPr="009472D1">
        <w:rPr>
          <w:rFonts w:ascii="Times New Roman" w:hAnsi="Times New Roman"/>
        </w:rPr>
        <w:t xml:space="preserve"> adjustment</w:t>
      </w:r>
      <w:r>
        <w:rPr>
          <w:rFonts w:ascii="Times New Roman" w:hAnsi="Times New Roman"/>
        </w:rPr>
        <w:t xml:space="preserve"> (i.e., release/modification/add) of the </w:t>
      </w:r>
      <w:r w:rsidRPr="009472D1">
        <w:rPr>
          <w:rFonts w:ascii="Times New Roman" w:hAnsi="Times New Roman"/>
        </w:rPr>
        <w:t>configured A-IoT resource</w:t>
      </w:r>
      <w:r>
        <w:rPr>
          <w:rFonts w:ascii="Times New Roman" w:hAnsi="Times New Roman"/>
        </w:rPr>
        <w:t>s</w:t>
      </w:r>
      <w:r w:rsidRPr="009472D1">
        <w:rPr>
          <w:rFonts w:ascii="Times New Roman" w:hAnsi="Times New Roman"/>
        </w:rPr>
        <w:t xml:space="preserve">. FFS </w:t>
      </w:r>
      <w:r>
        <w:rPr>
          <w:rFonts w:ascii="Times New Roman" w:hAnsi="Times New Roman"/>
        </w:rPr>
        <w:t xml:space="preserve">whether </w:t>
      </w:r>
      <w:r w:rsidRPr="009472D1">
        <w:rPr>
          <w:rFonts w:ascii="Times New Roman" w:hAnsi="Times New Roman"/>
        </w:rPr>
        <w:t>introduce new or enhance existing dedicated RRC message (e.g., UAI) to carry that info.</w:t>
      </w:r>
    </w:p>
    <w:p w14:paraId="798E9A20" w14:textId="77777777" w:rsidR="00701B61" w:rsidRPr="00EE4B2E" w:rsidRDefault="00701B61" w:rsidP="00701B61">
      <w:pPr>
        <w:pStyle w:val="ListParagraph"/>
        <w:numPr>
          <w:ilvl w:val="0"/>
          <w:numId w:val="34"/>
        </w:numPr>
        <w:ind w:firstLineChars="0"/>
        <w:rPr>
          <w:rFonts w:ascii="Times New Roman" w:hAnsi="Times New Roman" w:cs="Times New Roman"/>
          <w:b/>
          <w:sz w:val="20"/>
        </w:rPr>
      </w:pPr>
      <w:r w:rsidRPr="00F816B7">
        <w:rPr>
          <w:rFonts w:ascii="Times New Roman" w:hAnsi="Times New Roman" w:cs="Times New Roman"/>
          <w:b/>
          <w:sz w:val="20"/>
        </w:rPr>
        <w:t>The Inventory Complete Indication</w:t>
      </w:r>
      <w:r w:rsidRPr="00EE4B2E">
        <w:rPr>
          <w:rFonts w:ascii="Times New Roman" w:hAnsi="Times New Roman" w:cs="Times New Roman"/>
          <w:b/>
          <w:sz w:val="20"/>
        </w:rPr>
        <w:t>;</w:t>
      </w:r>
    </w:p>
    <w:p w14:paraId="6EBBC83D" w14:textId="77777777" w:rsidR="00701B61" w:rsidRDefault="00701B61" w:rsidP="00701B61">
      <w:pPr>
        <w:pStyle w:val="ListParagraph"/>
        <w:numPr>
          <w:ilvl w:val="0"/>
          <w:numId w:val="34"/>
        </w:numPr>
        <w:ind w:firstLineChars="0"/>
        <w:rPr>
          <w:rFonts w:ascii="Times New Roman" w:hAnsi="Times New Roman" w:cs="Times New Roman"/>
          <w:b/>
          <w:sz w:val="20"/>
        </w:rPr>
      </w:pPr>
      <w:r w:rsidRPr="00F816B7">
        <w:rPr>
          <w:rFonts w:ascii="Times New Roman" w:hAnsi="Times New Roman" w:cs="Times New Roman"/>
          <w:b/>
          <w:sz w:val="20"/>
        </w:rPr>
        <w:t>The Estimated Number of A-IoT devices to be inventoried</w:t>
      </w:r>
      <w:r>
        <w:rPr>
          <w:rFonts w:ascii="Times New Roman" w:hAnsi="Times New Roman" w:cs="Times New Roman"/>
          <w:b/>
          <w:sz w:val="20"/>
        </w:rPr>
        <w:t>;</w:t>
      </w:r>
    </w:p>
    <w:p w14:paraId="07CF5AF3" w14:textId="6C3235A4" w:rsidR="00021315" w:rsidRPr="00251C76" w:rsidRDefault="00701B61" w:rsidP="00701B61">
      <w:pPr>
        <w:pStyle w:val="ListParagraph"/>
        <w:numPr>
          <w:ilvl w:val="0"/>
          <w:numId w:val="34"/>
        </w:numPr>
        <w:ind w:firstLineChars="0"/>
        <w:rPr>
          <w:rFonts w:ascii="Times New Roman" w:hAnsi="Times New Roman" w:cs="Times New Roman"/>
          <w:b/>
          <w:sz w:val="20"/>
        </w:rPr>
      </w:pPr>
      <w:r w:rsidRPr="00F816B7">
        <w:rPr>
          <w:rFonts w:ascii="Times New Roman" w:hAnsi="Times New Roman" w:cs="Times New Roman"/>
          <w:b/>
          <w:sz w:val="20"/>
        </w:rPr>
        <w:t>The Average Time during which the UE reader has successfully inventoried a single A-IoT device</w:t>
      </w:r>
      <w:r>
        <w:rPr>
          <w:rFonts w:ascii="Times New Roman" w:hAnsi="Times New Roman" w:cs="Times New Roman"/>
          <w:b/>
          <w:sz w:val="20"/>
        </w:rPr>
        <w:t>.</w:t>
      </w:r>
      <w:bookmarkEnd w:id="48"/>
      <w:bookmarkEnd w:id="49"/>
    </w:p>
    <w:p w14:paraId="38E0D094" w14:textId="77777777" w:rsidR="002840CC" w:rsidRPr="00EC1367" w:rsidRDefault="006D15CF" w:rsidP="00C45692">
      <w:pPr>
        <w:rPr>
          <w:rFonts w:ascii="Times New Roman" w:hAnsi="Times New Roman" w:cs="Times New Roman"/>
          <w:b/>
          <w:bCs/>
          <w:i/>
          <w:color w:val="FF0000"/>
          <w:kern w:val="0"/>
          <w:sz w:val="20"/>
          <w:szCs w:val="20"/>
          <w:u w:val="single"/>
        </w:rPr>
      </w:pPr>
      <w:r>
        <w:rPr>
          <w:rFonts w:ascii="Times New Roman" w:hAnsi="Times New Roman" w:cs="Times New Roman"/>
          <w:b/>
          <w:bCs/>
          <w:i/>
          <w:color w:val="FF0000"/>
          <w:kern w:val="0"/>
          <w:sz w:val="20"/>
          <w:szCs w:val="20"/>
          <w:u w:val="single"/>
        </w:rPr>
        <w:t>Coordination</w:t>
      </w:r>
      <w:r w:rsidR="00B81B98" w:rsidRPr="00B81B98">
        <w:rPr>
          <w:rFonts w:ascii="Times New Roman" w:hAnsi="Times New Roman" w:cs="Times New Roman"/>
          <w:b/>
          <w:bCs/>
          <w:i/>
          <w:color w:val="FF0000"/>
          <w:kern w:val="0"/>
          <w:sz w:val="20"/>
          <w:szCs w:val="20"/>
          <w:u w:val="single"/>
        </w:rPr>
        <w:t xml:space="preserve"> between </w:t>
      </w:r>
      <w:proofErr w:type="spellStart"/>
      <w:r w:rsidR="00B81B98" w:rsidRPr="00B81B98">
        <w:rPr>
          <w:rFonts w:ascii="Times New Roman" w:hAnsi="Times New Roman" w:cs="Times New Roman"/>
          <w:b/>
          <w:bCs/>
          <w:i/>
          <w:color w:val="FF0000"/>
          <w:kern w:val="0"/>
          <w:sz w:val="20"/>
          <w:szCs w:val="20"/>
          <w:u w:val="single"/>
        </w:rPr>
        <w:t>Uu</w:t>
      </w:r>
      <w:proofErr w:type="spellEnd"/>
      <w:r w:rsidR="00B81B98" w:rsidRPr="00B81B98">
        <w:rPr>
          <w:rFonts w:ascii="Times New Roman" w:hAnsi="Times New Roman" w:cs="Times New Roman"/>
          <w:b/>
          <w:bCs/>
          <w:i/>
          <w:color w:val="FF0000"/>
          <w:kern w:val="0"/>
          <w:sz w:val="20"/>
          <w:szCs w:val="20"/>
          <w:u w:val="single"/>
        </w:rPr>
        <w:t xml:space="preserve"> operation and A</w:t>
      </w:r>
      <w:r w:rsidR="00B81B98" w:rsidRPr="00B81B98">
        <w:rPr>
          <w:rFonts w:ascii="Times New Roman" w:hAnsi="Times New Roman" w:cs="Times New Roman" w:hint="eastAsia"/>
          <w:b/>
          <w:bCs/>
          <w:i/>
          <w:color w:val="FF0000"/>
          <w:kern w:val="0"/>
          <w:sz w:val="20"/>
          <w:szCs w:val="20"/>
          <w:u w:val="single"/>
        </w:rPr>
        <w:t>-</w:t>
      </w:r>
      <w:r w:rsidR="00B81B98" w:rsidRPr="00B81B98">
        <w:rPr>
          <w:rFonts w:ascii="Times New Roman" w:hAnsi="Times New Roman" w:cs="Times New Roman"/>
          <w:b/>
          <w:bCs/>
          <w:i/>
          <w:color w:val="FF0000"/>
          <w:kern w:val="0"/>
          <w:sz w:val="20"/>
          <w:szCs w:val="20"/>
          <w:u w:val="single"/>
        </w:rPr>
        <w:t>IoT operation</w:t>
      </w:r>
    </w:p>
    <w:p w14:paraId="23AE8F5D" w14:textId="0BC1E5E1" w:rsidR="00701B61" w:rsidRPr="00E613D7" w:rsidRDefault="00701B61" w:rsidP="00701B61">
      <w:pPr>
        <w:pStyle w:val="Observation"/>
        <w:numPr>
          <w:ilvl w:val="0"/>
          <w:numId w:val="50"/>
        </w:numPr>
        <w:tabs>
          <w:tab w:val="left" w:pos="1701"/>
        </w:tabs>
        <w:overflowPunct w:val="0"/>
        <w:autoSpaceDE w:val="0"/>
        <w:autoSpaceDN w:val="0"/>
        <w:adjustRightInd w:val="0"/>
        <w:spacing w:before="180" w:after="180"/>
        <w:ind w:leftChars="0" w:left="1701" w:hanging="1701"/>
        <w:jc w:val="both"/>
        <w:textAlignment w:val="baseline"/>
      </w:pPr>
      <w:r w:rsidRPr="00E613D7">
        <w:t xml:space="preserve">The UE reader operates as a UE on Uu interface and as a reader in A-IoT interface, but simultaneous </w:t>
      </w:r>
      <w:proofErr w:type="spellStart"/>
      <w:r w:rsidRPr="00E613D7">
        <w:t>Uu</w:t>
      </w:r>
      <w:proofErr w:type="spellEnd"/>
      <w:r w:rsidRPr="00E613D7">
        <w:t xml:space="preserve"> and A</w:t>
      </w:r>
      <w:r w:rsidR="00251C76">
        <w:t>-</w:t>
      </w:r>
      <w:r w:rsidRPr="00E613D7">
        <w:t>IoT transmission/reception in the same band is not supported.</w:t>
      </w:r>
    </w:p>
    <w:p w14:paraId="7ABEB534" w14:textId="77777777" w:rsidR="00701B61" w:rsidRDefault="00701B61" w:rsidP="00701B61">
      <w:pPr>
        <w:pStyle w:val="Proposal"/>
        <w:numPr>
          <w:ilvl w:val="0"/>
          <w:numId w:val="52"/>
        </w:numPr>
        <w:rPr>
          <w:rFonts w:ascii="Times New Roman" w:hAnsi="Times New Roman"/>
        </w:rPr>
      </w:pPr>
      <w:r w:rsidRPr="0050480B">
        <w:rPr>
          <w:rFonts w:ascii="Times New Roman" w:hAnsi="Times New Roman"/>
        </w:rPr>
        <w:t xml:space="preserve">RAN2 to consider the mechanism </w:t>
      </w:r>
      <w:r w:rsidRPr="00B346D0">
        <w:rPr>
          <w:rFonts w:ascii="Times New Roman" w:hAnsi="Times New Roman"/>
        </w:rPr>
        <w:t xml:space="preserve">for the UE reader to </w:t>
      </w:r>
      <w:r>
        <w:rPr>
          <w:rFonts w:ascii="Times New Roman" w:hAnsi="Times New Roman"/>
        </w:rPr>
        <w:t>coordinate</w:t>
      </w:r>
      <w:r w:rsidRPr="00B346D0">
        <w:rPr>
          <w:rFonts w:ascii="Times New Roman" w:hAnsi="Times New Roman"/>
        </w:rPr>
        <w:t xml:space="preserve"> </w:t>
      </w:r>
      <w:r w:rsidRPr="0050480B">
        <w:rPr>
          <w:rFonts w:ascii="Times New Roman" w:hAnsi="Times New Roman"/>
        </w:rPr>
        <w:t>between Uu and AIoT operation</w:t>
      </w:r>
      <w:r>
        <w:rPr>
          <w:rFonts w:ascii="Times New Roman" w:hAnsi="Times New Roman"/>
        </w:rPr>
        <w:t>s</w:t>
      </w:r>
      <w:r>
        <w:rPr>
          <w:rFonts w:ascii="Times New Roman" w:hAnsi="Times New Roman" w:hint="eastAsia"/>
        </w:rPr>
        <w:t>,</w:t>
      </w:r>
      <w:r>
        <w:rPr>
          <w:rFonts w:ascii="Times New Roman" w:hAnsi="Times New Roman"/>
        </w:rPr>
        <w:t xml:space="preserve"> for instance:</w:t>
      </w:r>
    </w:p>
    <w:p w14:paraId="013A849B" w14:textId="149850EB" w:rsidR="00701B61" w:rsidRDefault="00701B61" w:rsidP="00701B61">
      <w:pPr>
        <w:pStyle w:val="Proposal"/>
        <w:numPr>
          <w:ilvl w:val="4"/>
          <w:numId w:val="30"/>
        </w:numPr>
        <w:rPr>
          <w:rFonts w:ascii="Times New Roman" w:hAnsi="Times New Roman"/>
        </w:rPr>
      </w:pPr>
      <w:r>
        <w:rPr>
          <w:rFonts w:ascii="Times New Roman" w:hAnsi="Times New Roman"/>
        </w:rPr>
        <w:t xml:space="preserve">Mechanism to handle the </w:t>
      </w:r>
      <w:proofErr w:type="spellStart"/>
      <w:r>
        <w:rPr>
          <w:rFonts w:ascii="Times New Roman" w:hAnsi="Times New Roman"/>
        </w:rPr>
        <w:t>Uu</w:t>
      </w:r>
      <w:proofErr w:type="spellEnd"/>
      <w:r>
        <w:rPr>
          <w:rFonts w:ascii="Times New Roman" w:hAnsi="Times New Roman"/>
        </w:rPr>
        <w:t xml:space="preserve"> traffic </w:t>
      </w:r>
      <w:proofErr w:type="spellStart"/>
      <w:r>
        <w:rPr>
          <w:rFonts w:ascii="Times New Roman" w:hAnsi="Times New Roman"/>
        </w:rPr>
        <w:t>occurance</w:t>
      </w:r>
      <w:proofErr w:type="spellEnd"/>
      <w:r>
        <w:rPr>
          <w:rFonts w:ascii="Times New Roman" w:hAnsi="Times New Roman"/>
        </w:rPr>
        <w:t xml:space="preserve"> (e.g.</w:t>
      </w:r>
      <w:r w:rsidR="00251C76">
        <w:rPr>
          <w:rFonts w:ascii="Times New Roman" w:hAnsi="Times New Roman"/>
        </w:rPr>
        <w:t>,</w:t>
      </w:r>
      <w:r>
        <w:rPr>
          <w:rFonts w:ascii="Times New Roman" w:hAnsi="Times New Roman"/>
        </w:rPr>
        <w:t xml:space="preserve"> incoming call, measurement report and BFR etc) for UE reader with ongoing AIoT service</w:t>
      </w:r>
      <w:r>
        <w:rPr>
          <w:rFonts w:ascii="Times New Roman" w:hAnsi="Times New Roman" w:hint="eastAsia"/>
        </w:rPr>
        <w:t>.</w:t>
      </w:r>
    </w:p>
    <w:p w14:paraId="3CFDD366" w14:textId="6AE91B1C" w:rsidR="00701B61" w:rsidRPr="0050480B" w:rsidRDefault="00701B61" w:rsidP="00701B61">
      <w:pPr>
        <w:pStyle w:val="Proposal"/>
        <w:numPr>
          <w:ilvl w:val="4"/>
          <w:numId w:val="30"/>
        </w:numPr>
        <w:rPr>
          <w:rFonts w:ascii="Times New Roman" w:hAnsi="Times New Roman"/>
        </w:rPr>
      </w:pPr>
      <w:r>
        <w:rPr>
          <w:rFonts w:ascii="Times New Roman" w:hAnsi="Times New Roman"/>
        </w:rPr>
        <w:t>Mechanism to handle the incoming A</w:t>
      </w:r>
      <w:r w:rsidR="00251C76">
        <w:rPr>
          <w:rFonts w:ascii="Times New Roman" w:hAnsi="Times New Roman"/>
        </w:rPr>
        <w:t>-</w:t>
      </w:r>
      <w:r>
        <w:rPr>
          <w:rFonts w:ascii="Times New Roman" w:hAnsi="Times New Roman"/>
        </w:rPr>
        <w:t xml:space="preserve">IoT traffic for </w:t>
      </w:r>
      <w:r w:rsidR="00251C76">
        <w:rPr>
          <w:rFonts w:ascii="Times New Roman" w:hAnsi="Times New Roman"/>
        </w:rPr>
        <w:t>a</w:t>
      </w:r>
      <w:r>
        <w:rPr>
          <w:rFonts w:ascii="Times New Roman" w:hAnsi="Times New Roman"/>
        </w:rPr>
        <w:t xml:space="preserve"> UE reader with ongoing Uu traffic.  </w:t>
      </w: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4882CEB7" w14:textId="77777777" w:rsidR="0014270A" w:rsidRPr="00936FAC" w:rsidRDefault="0014270A" w:rsidP="0014270A">
      <w:pPr>
        <w:pStyle w:val="references"/>
        <w:numPr>
          <w:ilvl w:val="0"/>
          <w:numId w:val="4"/>
        </w:numPr>
        <w:rPr>
          <w:noProof w:val="0"/>
          <w:szCs w:val="20"/>
        </w:rPr>
      </w:pPr>
      <w:r>
        <w:rPr>
          <w:rFonts w:hint="eastAsia"/>
          <w:szCs w:val="20"/>
          <w:lang w:val="en-GB"/>
        </w:rPr>
        <w:t>R2#131bis Chair Note</w:t>
      </w:r>
    </w:p>
    <w:p w14:paraId="5DB1DB96" w14:textId="5876E731" w:rsidR="0026264A" w:rsidRDefault="00EC1367" w:rsidP="0026264A">
      <w:pPr>
        <w:pStyle w:val="references"/>
        <w:numPr>
          <w:ilvl w:val="0"/>
          <w:numId w:val="4"/>
        </w:numPr>
        <w:rPr>
          <w:noProof w:val="0"/>
          <w:szCs w:val="20"/>
        </w:rPr>
      </w:pPr>
      <w:r>
        <w:rPr>
          <w:szCs w:val="20"/>
        </w:rPr>
        <w:t xml:space="preserve">3GPP TR </w:t>
      </w:r>
      <w:r w:rsidR="0026264A">
        <w:rPr>
          <w:rFonts w:hint="eastAsia"/>
          <w:szCs w:val="20"/>
        </w:rPr>
        <w:t xml:space="preserve">38769-j00 </w:t>
      </w:r>
      <w:r w:rsidR="0026264A" w:rsidRPr="008B3628">
        <w:rPr>
          <w:rFonts w:hint="eastAsia"/>
          <w:szCs w:val="20"/>
        </w:rPr>
        <w:t>Study on solutions for Ambient IoT (Internet of Things) in NR</w:t>
      </w:r>
      <w:r>
        <w:rPr>
          <w:szCs w:val="20"/>
        </w:rPr>
        <w:t>.</w:t>
      </w:r>
    </w:p>
    <w:p w14:paraId="28EB9D52" w14:textId="5F9FDEE1" w:rsidR="003308CE" w:rsidRPr="00251C76" w:rsidRDefault="006F6DBF" w:rsidP="00E70BA5">
      <w:pPr>
        <w:pStyle w:val="references"/>
        <w:numPr>
          <w:ilvl w:val="0"/>
          <w:numId w:val="4"/>
        </w:numPr>
        <w:rPr>
          <w:noProof w:val="0"/>
          <w:szCs w:val="20"/>
        </w:rPr>
      </w:pPr>
      <w:r w:rsidRPr="00251C76">
        <w:rPr>
          <w:noProof w:val="0"/>
          <w:szCs w:val="20"/>
        </w:rPr>
        <w:t>RP-252894</w:t>
      </w:r>
      <w:r w:rsidRPr="00251C76">
        <w:rPr>
          <w:rFonts w:hint="eastAsia"/>
          <w:noProof w:val="0"/>
          <w:szCs w:val="20"/>
        </w:rPr>
        <w:t xml:space="preserve"> </w:t>
      </w:r>
      <w:r w:rsidRPr="00251C76">
        <w:rPr>
          <w:noProof w:val="0"/>
          <w:szCs w:val="20"/>
        </w:rPr>
        <w:t>New WID on Solutions for Ambient IoT (Internet of Things) in NR Phase 2.</w:t>
      </w:r>
    </w:p>
    <w:sectPr w:rsidR="003308CE" w:rsidRPr="00251C76"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4EB96" w14:textId="77777777" w:rsidR="008938AD" w:rsidRDefault="008938AD" w:rsidP="00BC75EF">
      <w:r>
        <w:separator/>
      </w:r>
    </w:p>
  </w:endnote>
  <w:endnote w:type="continuationSeparator" w:id="0">
    <w:p w14:paraId="5E4A67EA" w14:textId="77777777" w:rsidR="008938AD" w:rsidRDefault="008938AD" w:rsidP="00BC75EF">
      <w:r>
        <w:continuationSeparator/>
      </w:r>
    </w:p>
  </w:endnote>
  <w:endnote w:type="continuationNotice" w:id="1">
    <w:p w14:paraId="692BA777" w14:textId="77777777" w:rsidR="008938AD" w:rsidRDefault="00893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C812" w14:textId="77777777" w:rsidR="008938AD" w:rsidRDefault="008938AD" w:rsidP="00BC75EF">
      <w:r>
        <w:separator/>
      </w:r>
    </w:p>
  </w:footnote>
  <w:footnote w:type="continuationSeparator" w:id="0">
    <w:p w14:paraId="7C19326F" w14:textId="77777777" w:rsidR="008938AD" w:rsidRDefault="008938AD" w:rsidP="00BC75EF">
      <w:r>
        <w:continuationSeparator/>
      </w:r>
    </w:p>
  </w:footnote>
  <w:footnote w:type="continuationNotice" w:id="1">
    <w:p w14:paraId="33D6BB07" w14:textId="77777777" w:rsidR="008938AD" w:rsidRDefault="008938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0F13D5F"/>
    <w:multiLevelType w:val="hybridMultilevel"/>
    <w:tmpl w:val="4E00E7A2"/>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068F7"/>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78475FD"/>
    <w:multiLevelType w:val="hybridMultilevel"/>
    <w:tmpl w:val="1E0C0232"/>
    <w:lvl w:ilvl="0" w:tplc="B9B6EC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7432E"/>
    <w:multiLevelType w:val="hybridMultilevel"/>
    <w:tmpl w:val="459A912E"/>
    <w:lvl w:ilvl="0" w:tplc="C7524DE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7"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B90C72"/>
    <w:multiLevelType w:val="hybridMultilevel"/>
    <w:tmpl w:val="45E6FEBC"/>
    <w:lvl w:ilvl="0" w:tplc="10E81124">
      <w:start w:val="7"/>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9E63CC2"/>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0"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1" w15:restartNumberingAfterBreak="0">
    <w:nsid w:val="1E5E3C50"/>
    <w:multiLevelType w:val="hybridMultilevel"/>
    <w:tmpl w:val="FC280E5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F6CE7"/>
    <w:multiLevelType w:val="hybridMultilevel"/>
    <w:tmpl w:val="B9EAE7CE"/>
    <w:lvl w:ilvl="0" w:tplc="2104DD72">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A43AD3"/>
    <w:multiLevelType w:val="hybridMultilevel"/>
    <w:tmpl w:val="03A674D4"/>
    <w:lvl w:ilvl="0" w:tplc="85FEDA74">
      <w:start w:val="1"/>
      <w:numFmt w:val="bullet"/>
      <w:lvlText w:val="-"/>
      <w:lvlJc w:val="left"/>
      <w:pPr>
        <w:tabs>
          <w:tab w:val="num" w:pos="720"/>
        </w:tabs>
        <w:ind w:left="720" w:hanging="360"/>
      </w:pPr>
      <w:rPr>
        <w:rFonts w:ascii="宋体" w:hAnsi="宋体" w:hint="default"/>
      </w:rPr>
    </w:lvl>
    <w:lvl w:ilvl="1" w:tplc="19D430DA">
      <w:start w:val="1"/>
      <w:numFmt w:val="bullet"/>
      <w:lvlText w:val="-"/>
      <w:lvlJc w:val="left"/>
      <w:pPr>
        <w:tabs>
          <w:tab w:val="num" w:pos="1440"/>
        </w:tabs>
        <w:ind w:left="1440" w:hanging="360"/>
      </w:pPr>
      <w:rPr>
        <w:rFonts w:ascii="宋体" w:hAnsi="宋体" w:hint="default"/>
      </w:rPr>
    </w:lvl>
    <w:lvl w:ilvl="2" w:tplc="8DBA8E94">
      <w:start w:val="255"/>
      <w:numFmt w:val="bullet"/>
      <w:lvlText w:val="-"/>
      <w:lvlJc w:val="left"/>
      <w:pPr>
        <w:tabs>
          <w:tab w:val="num" w:pos="2160"/>
        </w:tabs>
        <w:ind w:left="2160" w:hanging="360"/>
      </w:pPr>
      <w:rPr>
        <w:rFonts w:ascii="宋体" w:hAnsi="宋体" w:hint="default"/>
      </w:rPr>
    </w:lvl>
    <w:lvl w:ilvl="3" w:tplc="3198148C" w:tentative="1">
      <w:start w:val="1"/>
      <w:numFmt w:val="bullet"/>
      <w:lvlText w:val="-"/>
      <w:lvlJc w:val="left"/>
      <w:pPr>
        <w:tabs>
          <w:tab w:val="num" w:pos="2880"/>
        </w:tabs>
        <w:ind w:left="2880" w:hanging="360"/>
      </w:pPr>
      <w:rPr>
        <w:rFonts w:ascii="宋体" w:hAnsi="宋体" w:hint="default"/>
      </w:rPr>
    </w:lvl>
    <w:lvl w:ilvl="4" w:tplc="8B781E04" w:tentative="1">
      <w:start w:val="1"/>
      <w:numFmt w:val="bullet"/>
      <w:lvlText w:val="-"/>
      <w:lvlJc w:val="left"/>
      <w:pPr>
        <w:tabs>
          <w:tab w:val="num" w:pos="3600"/>
        </w:tabs>
        <w:ind w:left="3600" w:hanging="360"/>
      </w:pPr>
      <w:rPr>
        <w:rFonts w:ascii="宋体" w:hAnsi="宋体" w:hint="default"/>
      </w:rPr>
    </w:lvl>
    <w:lvl w:ilvl="5" w:tplc="C3D42D5A" w:tentative="1">
      <w:start w:val="1"/>
      <w:numFmt w:val="bullet"/>
      <w:lvlText w:val="-"/>
      <w:lvlJc w:val="left"/>
      <w:pPr>
        <w:tabs>
          <w:tab w:val="num" w:pos="4320"/>
        </w:tabs>
        <w:ind w:left="4320" w:hanging="360"/>
      </w:pPr>
      <w:rPr>
        <w:rFonts w:ascii="宋体" w:hAnsi="宋体" w:hint="default"/>
      </w:rPr>
    </w:lvl>
    <w:lvl w:ilvl="6" w:tplc="35602704" w:tentative="1">
      <w:start w:val="1"/>
      <w:numFmt w:val="bullet"/>
      <w:lvlText w:val="-"/>
      <w:lvlJc w:val="left"/>
      <w:pPr>
        <w:tabs>
          <w:tab w:val="num" w:pos="5040"/>
        </w:tabs>
        <w:ind w:left="5040" w:hanging="360"/>
      </w:pPr>
      <w:rPr>
        <w:rFonts w:ascii="宋体" w:hAnsi="宋体" w:hint="default"/>
      </w:rPr>
    </w:lvl>
    <w:lvl w:ilvl="7" w:tplc="0E54FFA0" w:tentative="1">
      <w:start w:val="1"/>
      <w:numFmt w:val="bullet"/>
      <w:lvlText w:val="-"/>
      <w:lvlJc w:val="left"/>
      <w:pPr>
        <w:tabs>
          <w:tab w:val="num" w:pos="5760"/>
        </w:tabs>
        <w:ind w:left="5760" w:hanging="360"/>
      </w:pPr>
      <w:rPr>
        <w:rFonts w:ascii="宋体" w:hAnsi="宋体" w:hint="default"/>
      </w:rPr>
    </w:lvl>
    <w:lvl w:ilvl="8" w:tplc="3A1CAE44"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236D5336"/>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5" w15:restartNumberingAfterBreak="0">
    <w:nsid w:val="2A7750C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2DB83A3A"/>
    <w:multiLevelType w:val="hybridMultilevel"/>
    <w:tmpl w:val="EA86D45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CD170C"/>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9" w15:restartNumberingAfterBreak="0">
    <w:nsid w:val="34D748B8"/>
    <w:multiLevelType w:val="hybridMultilevel"/>
    <w:tmpl w:val="1C98760E"/>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FE0F0A"/>
    <w:multiLevelType w:val="hybridMultilevel"/>
    <w:tmpl w:val="24B0F56C"/>
    <w:lvl w:ilvl="0" w:tplc="D3C6E8DE">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1" w15:restartNumberingAfterBreak="0">
    <w:nsid w:val="36853CF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2" w15:restartNumberingAfterBreak="0">
    <w:nsid w:val="382A5DD3"/>
    <w:multiLevelType w:val="hybridMultilevel"/>
    <w:tmpl w:val="708AFD86"/>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D3C6E8DE">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3F7268"/>
    <w:multiLevelType w:val="multilevel"/>
    <w:tmpl w:val="25129EC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44413952"/>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5" w15:restartNumberingAfterBreak="0">
    <w:nsid w:val="47320A6A"/>
    <w:multiLevelType w:val="hybridMultilevel"/>
    <w:tmpl w:val="7B026344"/>
    <w:lvl w:ilvl="0" w:tplc="72CEE908">
      <w:numFmt w:val="bullet"/>
      <w:lvlText w:val="-"/>
      <w:lvlJc w:val="left"/>
      <w:pPr>
        <w:ind w:left="2061" w:hanging="360"/>
      </w:pPr>
      <w:rPr>
        <w:rFonts w:ascii="Times New Roman" w:eastAsiaTheme="minorEastAsia" w:hAnsi="Times New Roman" w:cs="Times New Roman" w:hint="default"/>
      </w:rPr>
    </w:lvl>
    <w:lvl w:ilvl="1" w:tplc="04090003" w:tentative="1">
      <w:start w:val="1"/>
      <w:numFmt w:val="bullet"/>
      <w:lvlText w:val=""/>
      <w:lvlJc w:val="left"/>
      <w:pPr>
        <w:ind w:left="2581" w:hanging="440"/>
      </w:pPr>
      <w:rPr>
        <w:rFonts w:ascii="Wingdings" w:hAnsi="Wingdings" w:hint="default"/>
      </w:rPr>
    </w:lvl>
    <w:lvl w:ilvl="2" w:tplc="04090005" w:tentative="1">
      <w:start w:val="1"/>
      <w:numFmt w:val="bullet"/>
      <w:lvlText w:val=""/>
      <w:lvlJc w:val="left"/>
      <w:pPr>
        <w:ind w:left="3021" w:hanging="440"/>
      </w:pPr>
      <w:rPr>
        <w:rFonts w:ascii="Wingdings" w:hAnsi="Wingdings" w:hint="default"/>
      </w:rPr>
    </w:lvl>
    <w:lvl w:ilvl="3" w:tplc="04090001" w:tentative="1">
      <w:start w:val="1"/>
      <w:numFmt w:val="bullet"/>
      <w:lvlText w:val=""/>
      <w:lvlJc w:val="left"/>
      <w:pPr>
        <w:ind w:left="3461" w:hanging="440"/>
      </w:pPr>
      <w:rPr>
        <w:rFonts w:ascii="Wingdings" w:hAnsi="Wingdings" w:hint="default"/>
      </w:rPr>
    </w:lvl>
    <w:lvl w:ilvl="4" w:tplc="04090003" w:tentative="1">
      <w:start w:val="1"/>
      <w:numFmt w:val="bullet"/>
      <w:lvlText w:val=""/>
      <w:lvlJc w:val="left"/>
      <w:pPr>
        <w:ind w:left="3901" w:hanging="440"/>
      </w:pPr>
      <w:rPr>
        <w:rFonts w:ascii="Wingdings" w:hAnsi="Wingdings" w:hint="default"/>
      </w:rPr>
    </w:lvl>
    <w:lvl w:ilvl="5" w:tplc="04090005" w:tentative="1">
      <w:start w:val="1"/>
      <w:numFmt w:val="bullet"/>
      <w:lvlText w:val=""/>
      <w:lvlJc w:val="left"/>
      <w:pPr>
        <w:ind w:left="4341" w:hanging="440"/>
      </w:pPr>
      <w:rPr>
        <w:rFonts w:ascii="Wingdings" w:hAnsi="Wingdings" w:hint="default"/>
      </w:rPr>
    </w:lvl>
    <w:lvl w:ilvl="6" w:tplc="04090001" w:tentative="1">
      <w:start w:val="1"/>
      <w:numFmt w:val="bullet"/>
      <w:lvlText w:val=""/>
      <w:lvlJc w:val="left"/>
      <w:pPr>
        <w:ind w:left="4781" w:hanging="440"/>
      </w:pPr>
      <w:rPr>
        <w:rFonts w:ascii="Wingdings" w:hAnsi="Wingdings" w:hint="default"/>
      </w:rPr>
    </w:lvl>
    <w:lvl w:ilvl="7" w:tplc="04090003" w:tentative="1">
      <w:start w:val="1"/>
      <w:numFmt w:val="bullet"/>
      <w:lvlText w:val=""/>
      <w:lvlJc w:val="left"/>
      <w:pPr>
        <w:ind w:left="5221" w:hanging="440"/>
      </w:pPr>
      <w:rPr>
        <w:rFonts w:ascii="Wingdings" w:hAnsi="Wingdings" w:hint="default"/>
      </w:rPr>
    </w:lvl>
    <w:lvl w:ilvl="8" w:tplc="04090005" w:tentative="1">
      <w:start w:val="1"/>
      <w:numFmt w:val="bullet"/>
      <w:lvlText w:val=""/>
      <w:lvlJc w:val="left"/>
      <w:pPr>
        <w:ind w:left="5661" w:hanging="440"/>
      </w:pPr>
      <w:rPr>
        <w:rFonts w:ascii="Wingdings" w:hAnsi="Wingdings" w:hint="default"/>
      </w:rPr>
    </w:lvl>
  </w:abstractNum>
  <w:abstractNum w:abstractNumId="26" w15:restartNumberingAfterBreak="0">
    <w:nsid w:val="4F2455F7"/>
    <w:multiLevelType w:val="hybridMultilevel"/>
    <w:tmpl w:val="3738F050"/>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0A2804"/>
    <w:multiLevelType w:val="hybridMultilevel"/>
    <w:tmpl w:val="A0B824E2"/>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7617FBF"/>
    <w:multiLevelType w:val="hybridMultilevel"/>
    <w:tmpl w:val="12EAE492"/>
    <w:lvl w:ilvl="0" w:tplc="67A23546">
      <w:start w:val="9"/>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1"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5BDE1F09"/>
    <w:multiLevelType w:val="hybridMultilevel"/>
    <w:tmpl w:val="A5787C64"/>
    <w:lvl w:ilvl="0" w:tplc="4BAEB36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921CC6"/>
    <w:multiLevelType w:val="hybridMultilevel"/>
    <w:tmpl w:val="094CE36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EE0CAD"/>
    <w:multiLevelType w:val="hybridMultilevel"/>
    <w:tmpl w:val="E61C840C"/>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7BA1D63"/>
    <w:multiLevelType w:val="hybridMultilevel"/>
    <w:tmpl w:val="71867E6C"/>
    <w:lvl w:ilvl="0" w:tplc="B64292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90663F2"/>
    <w:multiLevelType w:val="hybridMultilevel"/>
    <w:tmpl w:val="22C8DA6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252824"/>
    <w:multiLevelType w:val="hybridMultilevel"/>
    <w:tmpl w:val="1586170C"/>
    <w:lvl w:ilvl="0" w:tplc="D2DCEF9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30D6B"/>
    <w:multiLevelType w:val="hybridMultilevel"/>
    <w:tmpl w:val="4E629FBC"/>
    <w:lvl w:ilvl="0" w:tplc="116CAF08">
      <w:start w:val="4"/>
      <w:numFmt w:val="bullet"/>
      <w:lvlText w:val="-"/>
      <w:lvlJc w:val="left"/>
      <w:pPr>
        <w:ind w:left="720" w:hanging="360"/>
      </w:pPr>
      <w:rPr>
        <w:rFonts w:ascii="等线" w:eastAsia="等线" w:hAnsi="等线" w:cs="Times New Roman" w:hint="eastAsia"/>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DBA4DF7"/>
    <w:multiLevelType w:val="hybridMultilevel"/>
    <w:tmpl w:val="73CCEE22"/>
    <w:lvl w:ilvl="0" w:tplc="10E81124">
      <w:start w:val="7"/>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E9F2068"/>
    <w:multiLevelType w:val="hybridMultilevel"/>
    <w:tmpl w:val="DE6A41F0"/>
    <w:lvl w:ilvl="0" w:tplc="E3DCF0F0">
      <w:start w:val="16"/>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1314361"/>
    <w:multiLevelType w:val="hybridMultilevel"/>
    <w:tmpl w:val="4E0ECABE"/>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41714C"/>
    <w:multiLevelType w:val="hybridMultilevel"/>
    <w:tmpl w:val="84564ED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5" w15:restartNumberingAfterBreak="0">
    <w:nsid w:val="733A4C10"/>
    <w:multiLevelType w:val="hybridMultilevel"/>
    <w:tmpl w:val="E7FC45E2"/>
    <w:lvl w:ilvl="0" w:tplc="D3C6E8D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1F59B2"/>
    <w:multiLevelType w:val="hybridMultilevel"/>
    <w:tmpl w:val="7E308C5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72CEE908">
      <w:numFmt w:val="bullet"/>
      <w:lvlText w:val="-"/>
      <w:lvlJc w:val="left"/>
      <w:pPr>
        <w:ind w:left="2100" w:hanging="42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7BA65EDA"/>
    <w:multiLevelType w:val="hybridMultilevel"/>
    <w:tmpl w:val="FA5C67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9" w15:restartNumberingAfterBreak="0">
    <w:nsid w:val="7C471271"/>
    <w:multiLevelType w:val="hybridMultilevel"/>
    <w:tmpl w:val="6F963C4C"/>
    <w:lvl w:ilvl="0" w:tplc="AC22344A">
      <w:start w:val="1"/>
      <w:numFmt w:val="bullet"/>
      <w:lvlText w:val="-"/>
      <w:lvlJc w:val="left"/>
      <w:pPr>
        <w:tabs>
          <w:tab w:val="num" w:pos="720"/>
        </w:tabs>
        <w:ind w:left="720" w:hanging="360"/>
      </w:pPr>
      <w:rPr>
        <w:rFonts w:ascii="宋体" w:hAnsi="宋体" w:hint="default"/>
      </w:rPr>
    </w:lvl>
    <w:lvl w:ilvl="1" w:tplc="72F8390A">
      <w:start w:val="1"/>
      <w:numFmt w:val="bullet"/>
      <w:lvlText w:val="-"/>
      <w:lvlJc w:val="left"/>
      <w:pPr>
        <w:tabs>
          <w:tab w:val="num" w:pos="1440"/>
        </w:tabs>
        <w:ind w:left="1440" w:hanging="360"/>
      </w:pPr>
      <w:rPr>
        <w:rFonts w:ascii="宋体" w:hAnsi="宋体" w:hint="default"/>
      </w:rPr>
    </w:lvl>
    <w:lvl w:ilvl="2" w:tplc="ACEE9C04">
      <w:start w:val="255"/>
      <w:numFmt w:val="bullet"/>
      <w:lvlText w:val="-"/>
      <w:lvlJc w:val="left"/>
      <w:pPr>
        <w:tabs>
          <w:tab w:val="num" w:pos="2160"/>
        </w:tabs>
        <w:ind w:left="2160" w:hanging="360"/>
      </w:pPr>
      <w:rPr>
        <w:rFonts w:ascii="宋体" w:hAnsi="宋体" w:hint="default"/>
      </w:rPr>
    </w:lvl>
    <w:lvl w:ilvl="3" w:tplc="CE2E44D4" w:tentative="1">
      <w:start w:val="1"/>
      <w:numFmt w:val="bullet"/>
      <w:lvlText w:val="-"/>
      <w:lvlJc w:val="left"/>
      <w:pPr>
        <w:tabs>
          <w:tab w:val="num" w:pos="2880"/>
        </w:tabs>
        <w:ind w:left="2880" w:hanging="360"/>
      </w:pPr>
      <w:rPr>
        <w:rFonts w:ascii="宋体" w:hAnsi="宋体" w:hint="default"/>
      </w:rPr>
    </w:lvl>
    <w:lvl w:ilvl="4" w:tplc="DCDCA856" w:tentative="1">
      <w:start w:val="1"/>
      <w:numFmt w:val="bullet"/>
      <w:lvlText w:val="-"/>
      <w:lvlJc w:val="left"/>
      <w:pPr>
        <w:tabs>
          <w:tab w:val="num" w:pos="3600"/>
        </w:tabs>
        <w:ind w:left="3600" w:hanging="360"/>
      </w:pPr>
      <w:rPr>
        <w:rFonts w:ascii="宋体" w:hAnsi="宋体" w:hint="default"/>
      </w:rPr>
    </w:lvl>
    <w:lvl w:ilvl="5" w:tplc="9142FFCE" w:tentative="1">
      <w:start w:val="1"/>
      <w:numFmt w:val="bullet"/>
      <w:lvlText w:val="-"/>
      <w:lvlJc w:val="left"/>
      <w:pPr>
        <w:tabs>
          <w:tab w:val="num" w:pos="4320"/>
        </w:tabs>
        <w:ind w:left="4320" w:hanging="360"/>
      </w:pPr>
      <w:rPr>
        <w:rFonts w:ascii="宋体" w:hAnsi="宋体" w:hint="default"/>
      </w:rPr>
    </w:lvl>
    <w:lvl w:ilvl="6" w:tplc="4DD2ED84" w:tentative="1">
      <w:start w:val="1"/>
      <w:numFmt w:val="bullet"/>
      <w:lvlText w:val="-"/>
      <w:lvlJc w:val="left"/>
      <w:pPr>
        <w:tabs>
          <w:tab w:val="num" w:pos="5040"/>
        </w:tabs>
        <w:ind w:left="5040" w:hanging="360"/>
      </w:pPr>
      <w:rPr>
        <w:rFonts w:ascii="宋体" w:hAnsi="宋体" w:hint="default"/>
      </w:rPr>
    </w:lvl>
    <w:lvl w:ilvl="7" w:tplc="68CA8F72" w:tentative="1">
      <w:start w:val="1"/>
      <w:numFmt w:val="bullet"/>
      <w:lvlText w:val="-"/>
      <w:lvlJc w:val="left"/>
      <w:pPr>
        <w:tabs>
          <w:tab w:val="num" w:pos="5760"/>
        </w:tabs>
        <w:ind w:left="5760" w:hanging="360"/>
      </w:pPr>
      <w:rPr>
        <w:rFonts w:ascii="宋体" w:hAnsi="宋体" w:hint="default"/>
      </w:rPr>
    </w:lvl>
    <w:lvl w:ilvl="8" w:tplc="84CAA39C" w:tentative="1">
      <w:start w:val="1"/>
      <w:numFmt w:val="bullet"/>
      <w:lvlText w:val="-"/>
      <w:lvlJc w:val="left"/>
      <w:pPr>
        <w:tabs>
          <w:tab w:val="num" w:pos="6480"/>
        </w:tabs>
        <w:ind w:left="6480" w:hanging="360"/>
      </w:pPr>
      <w:rPr>
        <w:rFonts w:ascii="宋体" w:hAnsi="宋体" w:hint="default"/>
      </w:rPr>
    </w:lvl>
  </w:abstractNum>
  <w:abstractNum w:abstractNumId="50" w15:restartNumberingAfterBreak="0">
    <w:nsid w:val="7D514E7C"/>
    <w:multiLevelType w:val="hybridMultilevel"/>
    <w:tmpl w:val="68806F8E"/>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7D614677"/>
    <w:multiLevelType w:val="hybridMultilevel"/>
    <w:tmpl w:val="FAF8972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72CEE908">
      <w:numFmt w:val="bullet"/>
      <w:lvlText w:val="-"/>
      <w:lvlJc w:val="left"/>
      <w:pPr>
        <w:ind w:left="2100" w:hanging="42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7E316971"/>
    <w:multiLevelType w:val="hybridMultilevel"/>
    <w:tmpl w:val="D13EB054"/>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F886AD9"/>
    <w:multiLevelType w:val="hybridMultilevel"/>
    <w:tmpl w:val="BEE87DB0"/>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3C6E8DE">
      <w:start w:val="1"/>
      <w:numFmt w:val="bullet"/>
      <w:lvlText w:val=""/>
      <w:lvlJc w:val="left"/>
      <w:pPr>
        <w:ind w:left="1680" w:hanging="420"/>
      </w:pPr>
      <w:rPr>
        <w:rFonts w:ascii="Wingdings" w:hAnsi="Wingdings" w:hint="default"/>
      </w:rPr>
    </w:lvl>
    <w:lvl w:ilvl="4" w:tplc="D3C6E8DE">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48"/>
  </w:num>
  <w:num w:numId="3">
    <w:abstractNumId w:val="31"/>
  </w:num>
  <w:num w:numId="4">
    <w:abstractNumId w:val="29"/>
  </w:num>
  <w:num w:numId="5">
    <w:abstractNumId w:val="42"/>
  </w:num>
  <w:num w:numId="6">
    <w:abstractNumId w:val="18"/>
  </w:num>
  <w:num w:numId="7">
    <w:abstractNumId w:val="7"/>
  </w:num>
  <w:num w:numId="8">
    <w:abstractNumId w:val="27"/>
  </w:num>
  <w:num w:numId="9">
    <w:abstractNumId w:val="12"/>
  </w:num>
  <w:num w:numId="10">
    <w:abstractNumId w:val="30"/>
  </w:num>
  <w:num w:numId="11">
    <w:abstractNumId w:val="13"/>
  </w:num>
  <w:num w:numId="12">
    <w:abstractNumId w:val="49"/>
  </w:num>
  <w:num w:numId="13">
    <w:abstractNumId w:val="26"/>
  </w:num>
  <w:num w:numId="14">
    <w:abstractNumId w:val="25"/>
  </w:num>
  <w:num w:numId="15">
    <w:abstractNumId w:val="35"/>
  </w:num>
  <w:num w:numId="16">
    <w:abstractNumId w:val="2"/>
  </w:num>
  <w:num w:numId="17">
    <w:abstractNumId w:val="10"/>
  </w:num>
  <w:num w:numId="18">
    <w:abstractNumId w:val="23"/>
  </w:num>
  <w:num w:numId="19">
    <w:abstractNumId w:val="0"/>
  </w:num>
  <w:num w:numId="20">
    <w:abstractNumId w:val="41"/>
  </w:num>
  <w:num w:numId="21">
    <w:abstractNumId w:val="20"/>
  </w:num>
  <w:num w:numId="22">
    <w:abstractNumId w:val="43"/>
  </w:num>
  <w:num w:numId="23">
    <w:abstractNumId w:val="16"/>
  </w:num>
  <w:num w:numId="24">
    <w:abstractNumId w:val="22"/>
  </w:num>
  <w:num w:numId="25">
    <w:abstractNumId w:val="45"/>
  </w:num>
  <w:num w:numId="26">
    <w:abstractNumId w:val="53"/>
  </w:num>
  <w:num w:numId="27">
    <w:abstractNumId w:val="28"/>
  </w:num>
  <w:num w:numId="28">
    <w:abstractNumId w:val="50"/>
  </w:num>
  <w:num w:numId="29">
    <w:abstractNumId w:val="34"/>
  </w:num>
  <w:num w:numId="30">
    <w:abstractNumId w:val="46"/>
  </w:num>
  <w:num w:numId="31">
    <w:abstractNumId w:val="51"/>
  </w:num>
  <w:num w:numId="32">
    <w:abstractNumId w:val="19"/>
  </w:num>
  <w:num w:numId="33">
    <w:abstractNumId w:val="5"/>
  </w:num>
  <w:num w:numId="34">
    <w:abstractNumId w:val="6"/>
  </w:num>
  <w:num w:numId="35">
    <w:abstractNumId w:val="44"/>
  </w:num>
  <w:num w:numId="36">
    <w:abstractNumId w:val="17"/>
  </w:num>
  <w:num w:numId="37">
    <w:abstractNumId w:val="24"/>
  </w:num>
  <w:num w:numId="38">
    <w:abstractNumId w:val="14"/>
  </w:num>
  <w:num w:numId="39">
    <w:abstractNumId w:val="9"/>
  </w:num>
  <w:num w:numId="40">
    <w:abstractNumId w:val="38"/>
  </w:num>
  <w:num w:numId="41">
    <w:abstractNumId w:val="4"/>
  </w:num>
  <w:num w:numId="42">
    <w:abstractNumId w:val="52"/>
  </w:num>
  <w:num w:numId="43">
    <w:abstractNumId w:val="11"/>
  </w:num>
  <w:num w:numId="44">
    <w:abstractNumId w:val="47"/>
  </w:num>
  <w:num w:numId="45">
    <w:abstractNumId w:val="33"/>
  </w:num>
  <w:num w:numId="46">
    <w:abstractNumId w:val="3"/>
  </w:num>
  <w:num w:numId="47">
    <w:abstractNumId w:val="37"/>
  </w:num>
  <w:num w:numId="48">
    <w:abstractNumId w:val="36"/>
  </w:num>
  <w:num w:numId="49">
    <w:abstractNumId w:val="32"/>
  </w:num>
  <w:num w:numId="50">
    <w:abstractNumId w:val="21"/>
  </w:num>
  <w:num w:numId="51">
    <w:abstractNumId w:val="1"/>
  </w:num>
  <w:num w:numId="52">
    <w:abstractNumId w:val="15"/>
  </w:num>
  <w:num w:numId="53">
    <w:abstractNumId w:val="40"/>
  </w:num>
  <w:num w:numId="54">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MqwFADAIV0EtAAAA"/>
  </w:docVars>
  <w:rsids>
    <w:rsidRoot w:val="001A4160"/>
    <w:rsid w:val="000018C0"/>
    <w:rsid w:val="00001CC3"/>
    <w:rsid w:val="00002089"/>
    <w:rsid w:val="00002913"/>
    <w:rsid w:val="000035C1"/>
    <w:rsid w:val="00003A00"/>
    <w:rsid w:val="00003E37"/>
    <w:rsid w:val="00004EF9"/>
    <w:rsid w:val="00005498"/>
    <w:rsid w:val="00005D75"/>
    <w:rsid w:val="000063BE"/>
    <w:rsid w:val="000067BA"/>
    <w:rsid w:val="00006CAE"/>
    <w:rsid w:val="00007301"/>
    <w:rsid w:val="0000776F"/>
    <w:rsid w:val="00007C2F"/>
    <w:rsid w:val="00011E3D"/>
    <w:rsid w:val="00013695"/>
    <w:rsid w:val="00014F8F"/>
    <w:rsid w:val="00015A82"/>
    <w:rsid w:val="00016058"/>
    <w:rsid w:val="00016BEA"/>
    <w:rsid w:val="00017248"/>
    <w:rsid w:val="00020FB4"/>
    <w:rsid w:val="000210B5"/>
    <w:rsid w:val="000212AA"/>
    <w:rsid w:val="00021315"/>
    <w:rsid w:val="00021E38"/>
    <w:rsid w:val="00021EE1"/>
    <w:rsid w:val="0002227A"/>
    <w:rsid w:val="00022297"/>
    <w:rsid w:val="000223C1"/>
    <w:rsid w:val="000235C5"/>
    <w:rsid w:val="00023DA8"/>
    <w:rsid w:val="000242BC"/>
    <w:rsid w:val="00024717"/>
    <w:rsid w:val="00024938"/>
    <w:rsid w:val="00025597"/>
    <w:rsid w:val="00025DAA"/>
    <w:rsid w:val="00027361"/>
    <w:rsid w:val="00027379"/>
    <w:rsid w:val="00030808"/>
    <w:rsid w:val="0003133A"/>
    <w:rsid w:val="00031C10"/>
    <w:rsid w:val="000324B7"/>
    <w:rsid w:val="000331CB"/>
    <w:rsid w:val="000333FC"/>
    <w:rsid w:val="0003349F"/>
    <w:rsid w:val="000335D8"/>
    <w:rsid w:val="00033CFA"/>
    <w:rsid w:val="00033D6B"/>
    <w:rsid w:val="000360A0"/>
    <w:rsid w:val="000366A5"/>
    <w:rsid w:val="00037830"/>
    <w:rsid w:val="000378F4"/>
    <w:rsid w:val="0004028D"/>
    <w:rsid w:val="00041C76"/>
    <w:rsid w:val="00042ED8"/>
    <w:rsid w:val="00043E19"/>
    <w:rsid w:val="000441CF"/>
    <w:rsid w:val="0004518D"/>
    <w:rsid w:val="0004566C"/>
    <w:rsid w:val="00045953"/>
    <w:rsid w:val="00045A89"/>
    <w:rsid w:val="0004618C"/>
    <w:rsid w:val="00046304"/>
    <w:rsid w:val="00046403"/>
    <w:rsid w:val="00047C03"/>
    <w:rsid w:val="00047C86"/>
    <w:rsid w:val="00047F0E"/>
    <w:rsid w:val="00050436"/>
    <w:rsid w:val="000514F5"/>
    <w:rsid w:val="00051781"/>
    <w:rsid w:val="00052909"/>
    <w:rsid w:val="00052F8C"/>
    <w:rsid w:val="00053BE8"/>
    <w:rsid w:val="000547FA"/>
    <w:rsid w:val="000559A3"/>
    <w:rsid w:val="000601D2"/>
    <w:rsid w:val="000607B4"/>
    <w:rsid w:val="00060F50"/>
    <w:rsid w:val="00061AA0"/>
    <w:rsid w:val="000621E5"/>
    <w:rsid w:val="00063157"/>
    <w:rsid w:val="000632D3"/>
    <w:rsid w:val="00063D2E"/>
    <w:rsid w:val="000644FF"/>
    <w:rsid w:val="00066A42"/>
    <w:rsid w:val="00067034"/>
    <w:rsid w:val="00071126"/>
    <w:rsid w:val="00071CA5"/>
    <w:rsid w:val="000733FF"/>
    <w:rsid w:val="00073660"/>
    <w:rsid w:val="000748D5"/>
    <w:rsid w:val="00075490"/>
    <w:rsid w:val="00075A6D"/>
    <w:rsid w:val="00077E9C"/>
    <w:rsid w:val="00081853"/>
    <w:rsid w:val="00081B52"/>
    <w:rsid w:val="000820E2"/>
    <w:rsid w:val="00082689"/>
    <w:rsid w:val="00085DA9"/>
    <w:rsid w:val="00086317"/>
    <w:rsid w:val="000864A1"/>
    <w:rsid w:val="000864DA"/>
    <w:rsid w:val="00086BC0"/>
    <w:rsid w:val="0009002A"/>
    <w:rsid w:val="000907CB"/>
    <w:rsid w:val="00090E52"/>
    <w:rsid w:val="000915A6"/>
    <w:rsid w:val="00091E84"/>
    <w:rsid w:val="00091EEE"/>
    <w:rsid w:val="0009423B"/>
    <w:rsid w:val="000942C4"/>
    <w:rsid w:val="000947CD"/>
    <w:rsid w:val="00094BB1"/>
    <w:rsid w:val="00095D18"/>
    <w:rsid w:val="00096880"/>
    <w:rsid w:val="00097744"/>
    <w:rsid w:val="00097AB9"/>
    <w:rsid w:val="00097F77"/>
    <w:rsid w:val="000A01F0"/>
    <w:rsid w:val="000A205C"/>
    <w:rsid w:val="000A377C"/>
    <w:rsid w:val="000A4DF1"/>
    <w:rsid w:val="000A5380"/>
    <w:rsid w:val="000A60A3"/>
    <w:rsid w:val="000B096C"/>
    <w:rsid w:val="000B0BE1"/>
    <w:rsid w:val="000B2A0D"/>
    <w:rsid w:val="000B32D9"/>
    <w:rsid w:val="000B4AE5"/>
    <w:rsid w:val="000B4BEB"/>
    <w:rsid w:val="000B5080"/>
    <w:rsid w:val="000B5D1F"/>
    <w:rsid w:val="000B5E58"/>
    <w:rsid w:val="000B6ABB"/>
    <w:rsid w:val="000B6B5F"/>
    <w:rsid w:val="000B7F38"/>
    <w:rsid w:val="000C1481"/>
    <w:rsid w:val="000C19AE"/>
    <w:rsid w:val="000C28D1"/>
    <w:rsid w:val="000C2E2C"/>
    <w:rsid w:val="000C3471"/>
    <w:rsid w:val="000C3FCA"/>
    <w:rsid w:val="000C4713"/>
    <w:rsid w:val="000C4854"/>
    <w:rsid w:val="000C4F39"/>
    <w:rsid w:val="000C4F71"/>
    <w:rsid w:val="000C50FB"/>
    <w:rsid w:val="000C52CA"/>
    <w:rsid w:val="000C5B88"/>
    <w:rsid w:val="000C68AA"/>
    <w:rsid w:val="000C71F4"/>
    <w:rsid w:val="000C7372"/>
    <w:rsid w:val="000C74E4"/>
    <w:rsid w:val="000D13A2"/>
    <w:rsid w:val="000D28B6"/>
    <w:rsid w:val="000D2925"/>
    <w:rsid w:val="000D2DCD"/>
    <w:rsid w:val="000D2DD4"/>
    <w:rsid w:val="000D3B53"/>
    <w:rsid w:val="000D3FE0"/>
    <w:rsid w:val="000D4034"/>
    <w:rsid w:val="000D47FE"/>
    <w:rsid w:val="000D507C"/>
    <w:rsid w:val="000D50C8"/>
    <w:rsid w:val="000D782D"/>
    <w:rsid w:val="000E0FA1"/>
    <w:rsid w:val="000E174D"/>
    <w:rsid w:val="000E192E"/>
    <w:rsid w:val="000E4C35"/>
    <w:rsid w:val="000E5C13"/>
    <w:rsid w:val="000E63A7"/>
    <w:rsid w:val="000E6CCD"/>
    <w:rsid w:val="000E7709"/>
    <w:rsid w:val="000E77B3"/>
    <w:rsid w:val="000E7AE6"/>
    <w:rsid w:val="000F0D58"/>
    <w:rsid w:val="000F2768"/>
    <w:rsid w:val="000F2DA9"/>
    <w:rsid w:val="000F2DCB"/>
    <w:rsid w:val="000F3095"/>
    <w:rsid w:val="000F3C9C"/>
    <w:rsid w:val="000F3E8A"/>
    <w:rsid w:val="000F45E1"/>
    <w:rsid w:val="000F4D4A"/>
    <w:rsid w:val="000F4E67"/>
    <w:rsid w:val="000F53D1"/>
    <w:rsid w:val="000F5F2D"/>
    <w:rsid w:val="000F6CE2"/>
    <w:rsid w:val="000F795E"/>
    <w:rsid w:val="000F7CE2"/>
    <w:rsid w:val="000F7DFE"/>
    <w:rsid w:val="00101ADA"/>
    <w:rsid w:val="001029C6"/>
    <w:rsid w:val="0010307F"/>
    <w:rsid w:val="00103144"/>
    <w:rsid w:val="00103B66"/>
    <w:rsid w:val="00103E39"/>
    <w:rsid w:val="00104B31"/>
    <w:rsid w:val="00106475"/>
    <w:rsid w:val="00106B44"/>
    <w:rsid w:val="0010763E"/>
    <w:rsid w:val="00107B48"/>
    <w:rsid w:val="001103A8"/>
    <w:rsid w:val="0011057E"/>
    <w:rsid w:val="00112053"/>
    <w:rsid w:val="0011208B"/>
    <w:rsid w:val="00112092"/>
    <w:rsid w:val="001127BB"/>
    <w:rsid w:val="0011476C"/>
    <w:rsid w:val="001147C5"/>
    <w:rsid w:val="0011483A"/>
    <w:rsid w:val="00114902"/>
    <w:rsid w:val="00114BA8"/>
    <w:rsid w:val="00114FB0"/>
    <w:rsid w:val="00115A97"/>
    <w:rsid w:val="001167A6"/>
    <w:rsid w:val="00117A91"/>
    <w:rsid w:val="001203B9"/>
    <w:rsid w:val="001209C7"/>
    <w:rsid w:val="00121456"/>
    <w:rsid w:val="00121A7E"/>
    <w:rsid w:val="00121AF5"/>
    <w:rsid w:val="00122B62"/>
    <w:rsid w:val="001257C7"/>
    <w:rsid w:val="00125896"/>
    <w:rsid w:val="00125DA5"/>
    <w:rsid w:val="00125E56"/>
    <w:rsid w:val="00125F39"/>
    <w:rsid w:val="00131119"/>
    <w:rsid w:val="00131D52"/>
    <w:rsid w:val="00132B74"/>
    <w:rsid w:val="00133DDE"/>
    <w:rsid w:val="0013425E"/>
    <w:rsid w:val="00134DDF"/>
    <w:rsid w:val="00135A0C"/>
    <w:rsid w:val="001375AB"/>
    <w:rsid w:val="00140154"/>
    <w:rsid w:val="001410A9"/>
    <w:rsid w:val="0014270A"/>
    <w:rsid w:val="00142E14"/>
    <w:rsid w:val="00143C6C"/>
    <w:rsid w:val="00144712"/>
    <w:rsid w:val="001449FF"/>
    <w:rsid w:val="001450B7"/>
    <w:rsid w:val="00145DF3"/>
    <w:rsid w:val="0014619F"/>
    <w:rsid w:val="00146C8A"/>
    <w:rsid w:val="00147126"/>
    <w:rsid w:val="00150E9A"/>
    <w:rsid w:val="001511A3"/>
    <w:rsid w:val="0015121E"/>
    <w:rsid w:val="001517A2"/>
    <w:rsid w:val="00151969"/>
    <w:rsid w:val="00151CC3"/>
    <w:rsid w:val="0015239A"/>
    <w:rsid w:val="0015261B"/>
    <w:rsid w:val="00152AE0"/>
    <w:rsid w:val="00153121"/>
    <w:rsid w:val="001537FA"/>
    <w:rsid w:val="001541BD"/>
    <w:rsid w:val="00155FE4"/>
    <w:rsid w:val="001568B7"/>
    <w:rsid w:val="00157F73"/>
    <w:rsid w:val="001607C0"/>
    <w:rsid w:val="001620D0"/>
    <w:rsid w:val="00162B4C"/>
    <w:rsid w:val="00162B63"/>
    <w:rsid w:val="00162E3E"/>
    <w:rsid w:val="00163039"/>
    <w:rsid w:val="0016396F"/>
    <w:rsid w:val="00164B8C"/>
    <w:rsid w:val="0016520C"/>
    <w:rsid w:val="00165FD5"/>
    <w:rsid w:val="00166423"/>
    <w:rsid w:val="00166B59"/>
    <w:rsid w:val="00167D31"/>
    <w:rsid w:val="00170032"/>
    <w:rsid w:val="00170EBB"/>
    <w:rsid w:val="00172A89"/>
    <w:rsid w:val="00172C8B"/>
    <w:rsid w:val="001759E7"/>
    <w:rsid w:val="00175A7D"/>
    <w:rsid w:val="0017751F"/>
    <w:rsid w:val="001805BD"/>
    <w:rsid w:val="00181D98"/>
    <w:rsid w:val="001833E2"/>
    <w:rsid w:val="00183492"/>
    <w:rsid w:val="001835DF"/>
    <w:rsid w:val="001838D0"/>
    <w:rsid w:val="001850C5"/>
    <w:rsid w:val="001855C4"/>
    <w:rsid w:val="00185626"/>
    <w:rsid w:val="00185708"/>
    <w:rsid w:val="00185B62"/>
    <w:rsid w:val="0018643F"/>
    <w:rsid w:val="00187533"/>
    <w:rsid w:val="00187882"/>
    <w:rsid w:val="0019040D"/>
    <w:rsid w:val="00190649"/>
    <w:rsid w:val="001906D4"/>
    <w:rsid w:val="0019089E"/>
    <w:rsid w:val="00190A0C"/>
    <w:rsid w:val="00190A1E"/>
    <w:rsid w:val="001914CA"/>
    <w:rsid w:val="00191F2E"/>
    <w:rsid w:val="00192E83"/>
    <w:rsid w:val="00193163"/>
    <w:rsid w:val="001932D7"/>
    <w:rsid w:val="001935D1"/>
    <w:rsid w:val="001948B0"/>
    <w:rsid w:val="001960DB"/>
    <w:rsid w:val="0019634C"/>
    <w:rsid w:val="00197096"/>
    <w:rsid w:val="001A1484"/>
    <w:rsid w:val="001A26B2"/>
    <w:rsid w:val="001A3DCF"/>
    <w:rsid w:val="001A4160"/>
    <w:rsid w:val="001A41DF"/>
    <w:rsid w:val="001A50CE"/>
    <w:rsid w:val="001A53B7"/>
    <w:rsid w:val="001A5F5E"/>
    <w:rsid w:val="001A6452"/>
    <w:rsid w:val="001A6D48"/>
    <w:rsid w:val="001A71BF"/>
    <w:rsid w:val="001A7E24"/>
    <w:rsid w:val="001B0497"/>
    <w:rsid w:val="001B0B54"/>
    <w:rsid w:val="001B270B"/>
    <w:rsid w:val="001B3005"/>
    <w:rsid w:val="001B406B"/>
    <w:rsid w:val="001B43F5"/>
    <w:rsid w:val="001B67F7"/>
    <w:rsid w:val="001B7997"/>
    <w:rsid w:val="001B7F69"/>
    <w:rsid w:val="001C0C9C"/>
    <w:rsid w:val="001C25B1"/>
    <w:rsid w:val="001C344B"/>
    <w:rsid w:val="001C430A"/>
    <w:rsid w:val="001C43A1"/>
    <w:rsid w:val="001C4C64"/>
    <w:rsid w:val="001C4FA7"/>
    <w:rsid w:val="001C56EE"/>
    <w:rsid w:val="001C67B4"/>
    <w:rsid w:val="001C6B3F"/>
    <w:rsid w:val="001C760F"/>
    <w:rsid w:val="001C79EE"/>
    <w:rsid w:val="001C7C8F"/>
    <w:rsid w:val="001D00F0"/>
    <w:rsid w:val="001D04C5"/>
    <w:rsid w:val="001D082F"/>
    <w:rsid w:val="001D125C"/>
    <w:rsid w:val="001D2576"/>
    <w:rsid w:val="001D331E"/>
    <w:rsid w:val="001D33CC"/>
    <w:rsid w:val="001D37CD"/>
    <w:rsid w:val="001D4513"/>
    <w:rsid w:val="001D4561"/>
    <w:rsid w:val="001D467D"/>
    <w:rsid w:val="001D578A"/>
    <w:rsid w:val="001D5B16"/>
    <w:rsid w:val="001D6DB6"/>
    <w:rsid w:val="001D6DFC"/>
    <w:rsid w:val="001E0D06"/>
    <w:rsid w:val="001E1596"/>
    <w:rsid w:val="001E28A4"/>
    <w:rsid w:val="001E3A8B"/>
    <w:rsid w:val="001E4332"/>
    <w:rsid w:val="001E45D4"/>
    <w:rsid w:val="001E4851"/>
    <w:rsid w:val="001E5480"/>
    <w:rsid w:val="001E6D57"/>
    <w:rsid w:val="001E765A"/>
    <w:rsid w:val="001E7BF8"/>
    <w:rsid w:val="001F3111"/>
    <w:rsid w:val="001F31B9"/>
    <w:rsid w:val="001F4963"/>
    <w:rsid w:val="001F49D9"/>
    <w:rsid w:val="001F6D5B"/>
    <w:rsid w:val="001F727E"/>
    <w:rsid w:val="00200AC8"/>
    <w:rsid w:val="00201471"/>
    <w:rsid w:val="00201EDA"/>
    <w:rsid w:val="00202621"/>
    <w:rsid w:val="00202AD6"/>
    <w:rsid w:val="00202CDB"/>
    <w:rsid w:val="00203203"/>
    <w:rsid w:val="0020442C"/>
    <w:rsid w:val="00204D33"/>
    <w:rsid w:val="0020518E"/>
    <w:rsid w:val="0020519E"/>
    <w:rsid w:val="002064EA"/>
    <w:rsid w:val="00207C79"/>
    <w:rsid w:val="00207DDE"/>
    <w:rsid w:val="0021014F"/>
    <w:rsid w:val="0021089C"/>
    <w:rsid w:val="00210A16"/>
    <w:rsid w:val="002121B5"/>
    <w:rsid w:val="00212924"/>
    <w:rsid w:val="00213A3C"/>
    <w:rsid w:val="00213F50"/>
    <w:rsid w:val="002140CE"/>
    <w:rsid w:val="00214898"/>
    <w:rsid w:val="00216770"/>
    <w:rsid w:val="0021776F"/>
    <w:rsid w:val="00217B82"/>
    <w:rsid w:val="002203B0"/>
    <w:rsid w:val="00220EBA"/>
    <w:rsid w:val="00221636"/>
    <w:rsid w:val="00221FFB"/>
    <w:rsid w:val="00222799"/>
    <w:rsid w:val="0022345A"/>
    <w:rsid w:val="00223C7D"/>
    <w:rsid w:val="00224E9D"/>
    <w:rsid w:val="002259EC"/>
    <w:rsid w:val="00227931"/>
    <w:rsid w:val="002301B2"/>
    <w:rsid w:val="0023020D"/>
    <w:rsid w:val="0023060D"/>
    <w:rsid w:val="0023108D"/>
    <w:rsid w:val="002322F1"/>
    <w:rsid w:val="0023251F"/>
    <w:rsid w:val="00233737"/>
    <w:rsid w:val="002339E7"/>
    <w:rsid w:val="00233B45"/>
    <w:rsid w:val="0023445C"/>
    <w:rsid w:val="002358C0"/>
    <w:rsid w:val="002372EB"/>
    <w:rsid w:val="00237E9C"/>
    <w:rsid w:val="00241F19"/>
    <w:rsid w:val="002425D0"/>
    <w:rsid w:val="00242B84"/>
    <w:rsid w:val="002436E9"/>
    <w:rsid w:val="0024372B"/>
    <w:rsid w:val="0024448B"/>
    <w:rsid w:val="00244B75"/>
    <w:rsid w:val="00244E0A"/>
    <w:rsid w:val="00245852"/>
    <w:rsid w:val="002459E0"/>
    <w:rsid w:val="00245AAC"/>
    <w:rsid w:val="00246200"/>
    <w:rsid w:val="002463D0"/>
    <w:rsid w:val="002465AB"/>
    <w:rsid w:val="00246B5C"/>
    <w:rsid w:val="00246F47"/>
    <w:rsid w:val="00247D28"/>
    <w:rsid w:val="00250737"/>
    <w:rsid w:val="00250E5D"/>
    <w:rsid w:val="00251C76"/>
    <w:rsid w:val="00251FEA"/>
    <w:rsid w:val="002521BA"/>
    <w:rsid w:val="0025247E"/>
    <w:rsid w:val="00253292"/>
    <w:rsid w:val="002538B6"/>
    <w:rsid w:val="00253B19"/>
    <w:rsid w:val="00254856"/>
    <w:rsid w:val="00254ECB"/>
    <w:rsid w:val="00255AA1"/>
    <w:rsid w:val="002562A2"/>
    <w:rsid w:val="0025699B"/>
    <w:rsid w:val="002603DE"/>
    <w:rsid w:val="0026068E"/>
    <w:rsid w:val="002617D6"/>
    <w:rsid w:val="00261E3B"/>
    <w:rsid w:val="002620B0"/>
    <w:rsid w:val="0026264A"/>
    <w:rsid w:val="00262ECB"/>
    <w:rsid w:val="00262F77"/>
    <w:rsid w:val="00263416"/>
    <w:rsid w:val="002639F3"/>
    <w:rsid w:val="00264C3C"/>
    <w:rsid w:val="00264DC1"/>
    <w:rsid w:val="00265EE6"/>
    <w:rsid w:val="00265EEB"/>
    <w:rsid w:val="002669A4"/>
    <w:rsid w:val="00266E8E"/>
    <w:rsid w:val="002671F1"/>
    <w:rsid w:val="0026785A"/>
    <w:rsid w:val="0027078F"/>
    <w:rsid w:val="00270889"/>
    <w:rsid w:val="0027181F"/>
    <w:rsid w:val="00271BCF"/>
    <w:rsid w:val="0027285A"/>
    <w:rsid w:val="00272C30"/>
    <w:rsid w:val="00272D09"/>
    <w:rsid w:val="00272F8E"/>
    <w:rsid w:val="00273A83"/>
    <w:rsid w:val="00273DCC"/>
    <w:rsid w:val="0027493B"/>
    <w:rsid w:val="00276730"/>
    <w:rsid w:val="00276910"/>
    <w:rsid w:val="002771AD"/>
    <w:rsid w:val="002776DE"/>
    <w:rsid w:val="00280A4D"/>
    <w:rsid w:val="0028149A"/>
    <w:rsid w:val="00281C2A"/>
    <w:rsid w:val="00282D1B"/>
    <w:rsid w:val="0028332C"/>
    <w:rsid w:val="002840CC"/>
    <w:rsid w:val="00284830"/>
    <w:rsid w:val="00286977"/>
    <w:rsid w:val="00286E4F"/>
    <w:rsid w:val="002875AA"/>
    <w:rsid w:val="0029025E"/>
    <w:rsid w:val="00290D80"/>
    <w:rsid w:val="002924AE"/>
    <w:rsid w:val="00292F52"/>
    <w:rsid w:val="00293664"/>
    <w:rsid w:val="00295C59"/>
    <w:rsid w:val="00296E02"/>
    <w:rsid w:val="002971E5"/>
    <w:rsid w:val="002A15B9"/>
    <w:rsid w:val="002A221D"/>
    <w:rsid w:val="002A2C0A"/>
    <w:rsid w:val="002A390B"/>
    <w:rsid w:val="002A4239"/>
    <w:rsid w:val="002A43DB"/>
    <w:rsid w:val="002A5B7F"/>
    <w:rsid w:val="002A68D7"/>
    <w:rsid w:val="002B0838"/>
    <w:rsid w:val="002B0AF0"/>
    <w:rsid w:val="002B263A"/>
    <w:rsid w:val="002B29A5"/>
    <w:rsid w:val="002B2E24"/>
    <w:rsid w:val="002B317E"/>
    <w:rsid w:val="002B352B"/>
    <w:rsid w:val="002B51C4"/>
    <w:rsid w:val="002B59AD"/>
    <w:rsid w:val="002B6007"/>
    <w:rsid w:val="002B6FA2"/>
    <w:rsid w:val="002B765C"/>
    <w:rsid w:val="002B7835"/>
    <w:rsid w:val="002B7AAC"/>
    <w:rsid w:val="002C1345"/>
    <w:rsid w:val="002C22CD"/>
    <w:rsid w:val="002C2978"/>
    <w:rsid w:val="002C36B7"/>
    <w:rsid w:val="002C39D3"/>
    <w:rsid w:val="002C3B8C"/>
    <w:rsid w:val="002C48C1"/>
    <w:rsid w:val="002C59CF"/>
    <w:rsid w:val="002C65DD"/>
    <w:rsid w:val="002C746A"/>
    <w:rsid w:val="002D08D3"/>
    <w:rsid w:val="002D1E5C"/>
    <w:rsid w:val="002D281D"/>
    <w:rsid w:val="002D2911"/>
    <w:rsid w:val="002D4555"/>
    <w:rsid w:val="002D4BA2"/>
    <w:rsid w:val="002D662B"/>
    <w:rsid w:val="002D7211"/>
    <w:rsid w:val="002E02B8"/>
    <w:rsid w:val="002E0854"/>
    <w:rsid w:val="002E0924"/>
    <w:rsid w:val="002E0BDB"/>
    <w:rsid w:val="002E3107"/>
    <w:rsid w:val="002E355B"/>
    <w:rsid w:val="002E3FA3"/>
    <w:rsid w:val="002E462C"/>
    <w:rsid w:val="002E547C"/>
    <w:rsid w:val="002E55E8"/>
    <w:rsid w:val="002E599E"/>
    <w:rsid w:val="002E5A1C"/>
    <w:rsid w:val="002E6B6B"/>
    <w:rsid w:val="002E7862"/>
    <w:rsid w:val="002F03E9"/>
    <w:rsid w:val="002F08D4"/>
    <w:rsid w:val="002F0C68"/>
    <w:rsid w:val="002F122F"/>
    <w:rsid w:val="002F13B8"/>
    <w:rsid w:val="002F23CB"/>
    <w:rsid w:val="002F4511"/>
    <w:rsid w:val="002F45CF"/>
    <w:rsid w:val="002F4F81"/>
    <w:rsid w:val="002F5330"/>
    <w:rsid w:val="002F5E07"/>
    <w:rsid w:val="002F62B1"/>
    <w:rsid w:val="002F6704"/>
    <w:rsid w:val="0030029B"/>
    <w:rsid w:val="00300529"/>
    <w:rsid w:val="003045AC"/>
    <w:rsid w:val="0030635C"/>
    <w:rsid w:val="0031005E"/>
    <w:rsid w:val="00310E60"/>
    <w:rsid w:val="00312573"/>
    <w:rsid w:val="00313E62"/>
    <w:rsid w:val="00313E9D"/>
    <w:rsid w:val="00314231"/>
    <w:rsid w:val="003149E6"/>
    <w:rsid w:val="00315DF0"/>
    <w:rsid w:val="0031657C"/>
    <w:rsid w:val="00316E9A"/>
    <w:rsid w:val="00317087"/>
    <w:rsid w:val="003172D6"/>
    <w:rsid w:val="00317A1C"/>
    <w:rsid w:val="003206BB"/>
    <w:rsid w:val="00321000"/>
    <w:rsid w:val="003217BC"/>
    <w:rsid w:val="00322906"/>
    <w:rsid w:val="00323E04"/>
    <w:rsid w:val="00324A40"/>
    <w:rsid w:val="00325132"/>
    <w:rsid w:val="0032580D"/>
    <w:rsid w:val="0032694F"/>
    <w:rsid w:val="00326AB5"/>
    <w:rsid w:val="0032756C"/>
    <w:rsid w:val="0033074E"/>
    <w:rsid w:val="003308CE"/>
    <w:rsid w:val="00330CD9"/>
    <w:rsid w:val="00331914"/>
    <w:rsid w:val="00332989"/>
    <w:rsid w:val="00332A19"/>
    <w:rsid w:val="0033335C"/>
    <w:rsid w:val="00333896"/>
    <w:rsid w:val="0033565E"/>
    <w:rsid w:val="00335D74"/>
    <w:rsid w:val="00337819"/>
    <w:rsid w:val="0033798E"/>
    <w:rsid w:val="00337D8A"/>
    <w:rsid w:val="00340A63"/>
    <w:rsid w:val="0034131E"/>
    <w:rsid w:val="00341BB7"/>
    <w:rsid w:val="003420D9"/>
    <w:rsid w:val="00342592"/>
    <w:rsid w:val="00342639"/>
    <w:rsid w:val="003430B7"/>
    <w:rsid w:val="00343E8F"/>
    <w:rsid w:val="0034437A"/>
    <w:rsid w:val="00344DA9"/>
    <w:rsid w:val="0034521B"/>
    <w:rsid w:val="00345715"/>
    <w:rsid w:val="00346571"/>
    <w:rsid w:val="00347000"/>
    <w:rsid w:val="0035128B"/>
    <w:rsid w:val="00352022"/>
    <w:rsid w:val="00352143"/>
    <w:rsid w:val="00352630"/>
    <w:rsid w:val="00352893"/>
    <w:rsid w:val="00352FD5"/>
    <w:rsid w:val="0035339E"/>
    <w:rsid w:val="003533AE"/>
    <w:rsid w:val="00354FCA"/>
    <w:rsid w:val="00355AB8"/>
    <w:rsid w:val="00355AD0"/>
    <w:rsid w:val="00355FF0"/>
    <w:rsid w:val="00356B31"/>
    <w:rsid w:val="00357E83"/>
    <w:rsid w:val="00360B43"/>
    <w:rsid w:val="003618A2"/>
    <w:rsid w:val="0036284E"/>
    <w:rsid w:val="00363C70"/>
    <w:rsid w:val="00364178"/>
    <w:rsid w:val="003644A7"/>
    <w:rsid w:val="00364E6B"/>
    <w:rsid w:val="00365FC7"/>
    <w:rsid w:val="003679F3"/>
    <w:rsid w:val="00367A07"/>
    <w:rsid w:val="00367A5D"/>
    <w:rsid w:val="0037004D"/>
    <w:rsid w:val="003706DE"/>
    <w:rsid w:val="00370FA6"/>
    <w:rsid w:val="00371255"/>
    <w:rsid w:val="003712FD"/>
    <w:rsid w:val="00372BB1"/>
    <w:rsid w:val="00372C3D"/>
    <w:rsid w:val="00372D57"/>
    <w:rsid w:val="003751C4"/>
    <w:rsid w:val="00376E83"/>
    <w:rsid w:val="00380840"/>
    <w:rsid w:val="00381218"/>
    <w:rsid w:val="0038314F"/>
    <w:rsid w:val="003844E6"/>
    <w:rsid w:val="003845F2"/>
    <w:rsid w:val="00384EBA"/>
    <w:rsid w:val="0038725D"/>
    <w:rsid w:val="0038744F"/>
    <w:rsid w:val="003876F0"/>
    <w:rsid w:val="00387F7A"/>
    <w:rsid w:val="00390449"/>
    <w:rsid w:val="0039056D"/>
    <w:rsid w:val="00390BB3"/>
    <w:rsid w:val="0039164E"/>
    <w:rsid w:val="003923EF"/>
    <w:rsid w:val="003926B0"/>
    <w:rsid w:val="00394497"/>
    <w:rsid w:val="0039578E"/>
    <w:rsid w:val="00395E25"/>
    <w:rsid w:val="00396B2C"/>
    <w:rsid w:val="00396D1E"/>
    <w:rsid w:val="00397614"/>
    <w:rsid w:val="003A0D8A"/>
    <w:rsid w:val="003A1471"/>
    <w:rsid w:val="003A1E02"/>
    <w:rsid w:val="003A2A7E"/>
    <w:rsid w:val="003A2B04"/>
    <w:rsid w:val="003A2EB1"/>
    <w:rsid w:val="003A47B3"/>
    <w:rsid w:val="003A518B"/>
    <w:rsid w:val="003A551E"/>
    <w:rsid w:val="003A6876"/>
    <w:rsid w:val="003A6E90"/>
    <w:rsid w:val="003B07FE"/>
    <w:rsid w:val="003B1712"/>
    <w:rsid w:val="003B24B8"/>
    <w:rsid w:val="003B3399"/>
    <w:rsid w:val="003B389A"/>
    <w:rsid w:val="003B5F20"/>
    <w:rsid w:val="003B75CF"/>
    <w:rsid w:val="003C0605"/>
    <w:rsid w:val="003C12AD"/>
    <w:rsid w:val="003C12CE"/>
    <w:rsid w:val="003C1701"/>
    <w:rsid w:val="003C1AF6"/>
    <w:rsid w:val="003C1F5A"/>
    <w:rsid w:val="003C352E"/>
    <w:rsid w:val="003C416F"/>
    <w:rsid w:val="003C476D"/>
    <w:rsid w:val="003C51F2"/>
    <w:rsid w:val="003C5F57"/>
    <w:rsid w:val="003C688A"/>
    <w:rsid w:val="003C68B5"/>
    <w:rsid w:val="003D0439"/>
    <w:rsid w:val="003D1272"/>
    <w:rsid w:val="003D1503"/>
    <w:rsid w:val="003D16CA"/>
    <w:rsid w:val="003D1ABF"/>
    <w:rsid w:val="003D1E87"/>
    <w:rsid w:val="003D1F48"/>
    <w:rsid w:val="003D2E2F"/>
    <w:rsid w:val="003D31B1"/>
    <w:rsid w:val="003D3574"/>
    <w:rsid w:val="003D4421"/>
    <w:rsid w:val="003D4731"/>
    <w:rsid w:val="003D5912"/>
    <w:rsid w:val="003D63C8"/>
    <w:rsid w:val="003D6CFB"/>
    <w:rsid w:val="003D7A11"/>
    <w:rsid w:val="003E0577"/>
    <w:rsid w:val="003E0C73"/>
    <w:rsid w:val="003E1E25"/>
    <w:rsid w:val="003E323C"/>
    <w:rsid w:val="003E3796"/>
    <w:rsid w:val="003E3F07"/>
    <w:rsid w:val="003E55E7"/>
    <w:rsid w:val="003E5631"/>
    <w:rsid w:val="003E566F"/>
    <w:rsid w:val="003E6F7E"/>
    <w:rsid w:val="003E7051"/>
    <w:rsid w:val="003E723A"/>
    <w:rsid w:val="003E794A"/>
    <w:rsid w:val="003F052E"/>
    <w:rsid w:val="003F12CA"/>
    <w:rsid w:val="003F17FC"/>
    <w:rsid w:val="003F1C2C"/>
    <w:rsid w:val="003F2595"/>
    <w:rsid w:val="003F3A16"/>
    <w:rsid w:val="003F5743"/>
    <w:rsid w:val="003F596A"/>
    <w:rsid w:val="003F5A06"/>
    <w:rsid w:val="003F5B78"/>
    <w:rsid w:val="003F6109"/>
    <w:rsid w:val="003F697D"/>
    <w:rsid w:val="003F731C"/>
    <w:rsid w:val="003F79D0"/>
    <w:rsid w:val="003F7DC2"/>
    <w:rsid w:val="00404AE4"/>
    <w:rsid w:val="00406657"/>
    <w:rsid w:val="0040732C"/>
    <w:rsid w:val="004103CD"/>
    <w:rsid w:val="004103F1"/>
    <w:rsid w:val="0041173E"/>
    <w:rsid w:val="00411B4B"/>
    <w:rsid w:val="00411B6B"/>
    <w:rsid w:val="0041228B"/>
    <w:rsid w:val="0041278E"/>
    <w:rsid w:val="004128C1"/>
    <w:rsid w:val="00412DE8"/>
    <w:rsid w:val="0041312C"/>
    <w:rsid w:val="0041351F"/>
    <w:rsid w:val="00414663"/>
    <w:rsid w:val="004149FD"/>
    <w:rsid w:val="00415447"/>
    <w:rsid w:val="004160DE"/>
    <w:rsid w:val="00416ABF"/>
    <w:rsid w:val="00416B3E"/>
    <w:rsid w:val="0041722B"/>
    <w:rsid w:val="0042115D"/>
    <w:rsid w:val="00421AD0"/>
    <w:rsid w:val="00421E41"/>
    <w:rsid w:val="004249D6"/>
    <w:rsid w:val="00425612"/>
    <w:rsid w:val="00425A17"/>
    <w:rsid w:val="0042618E"/>
    <w:rsid w:val="00426C47"/>
    <w:rsid w:val="00427557"/>
    <w:rsid w:val="004276B9"/>
    <w:rsid w:val="00427B34"/>
    <w:rsid w:val="00427BEE"/>
    <w:rsid w:val="00427C29"/>
    <w:rsid w:val="004301FD"/>
    <w:rsid w:val="00430953"/>
    <w:rsid w:val="004314C0"/>
    <w:rsid w:val="00431B62"/>
    <w:rsid w:val="00431F09"/>
    <w:rsid w:val="0043340B"/>
    <w:rsid w:val="004338DF"/>
    <w:rsid w:val="00434D64"/>
    <w:rsid w:val="00435A94"/>
    <w:rsid w:val="004360EB"/>
    <w:rsid w:val="004361CB"/>
    <w:rsid w:val="004364E9"/>
    <w:rsid w:val="00436902"/>
    <w:rsid w:val="00437389"/>
    <w:rsid w:val="00437F2B"/>
    <w:rsid w:val="004411FE"/>
    <w:rsid w:val="004421D5"/>
    <w:rsid w:val="00443299"/>
    <w:rsid w:val="00444325"/>
    <w:rsid w:val="00444D8D"/>
    <w:rsid w:val="004457D3"/>
    <w:rsid w:val="00446118"/>
    <w:rsid w:val="004468CD"/>
    <w:rsid w:val="004471D3"/>
    <w:rsid w:val="0044787D"/>
    <w:rsid w:val="00450584"/>
    <w:rsid w:val="0045135F"/>
    <w:rsid w:val="0045234A"/>
    <w:rsid w:val="00452B38"/>
    <w:rsid w:val="004535F6"/>
    <w:rsid w:val="0045363D"/>
    <w:rsid w:val="00453E5D"/>
    <w:rsid w:val="00454C46"/>
    <w:rsid w:val="00456161"/>
    <w:rsid w:val="0045690F"/>
    <w:rsid w:val="004601F5"/>
    <w:rsid w:val="00460895"/>
    <w:rsid w:val="00460B1D"/>
    <w:rsid w:val="00460B50"/>
    <w:rsid w:val="0046115B"/>
    <w:rsid w:val="004611F8"/>
    <w:rsid w:val="00463916"/>
    <w:rsid w:val="0046397C"/>
    <w:rsid w:val="0046475E"/>
    <w:rsid w:val="004665D6"/>
    <w:rsid w:val="00466D7B"/>
    <w:rsid w:val="00467389"/>
    <w:rsid w:val="0047004F"/>
    <w:rsid w:val="00470E50"/>
    <w:rsid w:val="00471C97"/>
    <w:rsid w:val="00472117"/>
    <w:rsid w:val="004727A3"/>
    <w:rsid w:val="00472A40"/>
    <w:rsid w:val="00472A9C"/>
    <w:rsid w:val="00472BDA"/>
    <w:rsid w:val="00473C0D"/>
    <w:rsid w:val="004749D4"/>
    <w:rsid w:val="0047580F"/>
    <w:rsid w:val="004758E4"/>
    <w:rsid w:val="00476AE8"/>
    <w:rsid w:val="00476B35"/>
    <w:rsid w:val="00476CA8"/>
    <w:rsid w:val="00477EC2"/>
    <w:rsid w:val="00477F40"/>
    <w:rsid w:val="00477F44"/>
    <w:rsid w:val="004801AC"/>
    <w:rsid w:val="004801FD"/>
    <w:rsid w:val="004815DD"/>
    <w:rsid w:val="0048197E"/>
    <w:rsid w:val="00481B7D"/>
    <w:rsid w:val="00482F46"/>
    <w:rsid w:val="00483980"/>
    <w:rsid w:val="00483F98"/>
    <w:rsid w:val="00484093"/>
    <w:rsid w:val="00484251"/>
    <w:rsid w:val="00485F5C"/>
    <w:rsid w:val="004869AB"/>
    <w:rsid w:val="00486B53"/>
    <w:rsid w:val="0049016F"/>
    <w:rsid w:val="00490DC4"/>
    <w:rsid w:val="00491339"/>
    <w:rsid w:val="00493352"/>
    <w:rsid w:val="00493C79"/>
    <w:rsid w:val="00493D04"/>
    <w:rsid w:val="004948A4"/>
    <w:rsid w:val="00496791"/>
    <w:rsid w:val="00497D3C"/>
    <w:rsid w:val="004A04A0"/>
    <w:rsid w:val="004A0548"/>
    <w:rsid w:val="004A0617"/>
    <w:rsid w:val="004A0837"/>
    <w:rsid w:val="004A0925"/>
    <w:rsid w:val="004A0A88"/>
    <w:rsid w:val="004A117B"/>
    <w:rsid w:val="004A1791"/>
    <w:rsid w:val="004A21C8"/>
    <w:rsid w:val="004A3D5B"/>
    <w:rsid w:val="004A3F17"/>
    <w:rsid w:val="004A4214"/>
    <w:rsid w:val="004A4FC1"/>
    <w:rsid w:val="004A6B06"/>
    <w:rsid w:val="004B02D6"/>
    <w:rsid w:val="004B044D"/>
    <w:rsid w:val="004B0E05"/>
    <w:rsid w:val="004B0FB0"/>
    <w:rsid w:val="004B1F82"/>
    <w:rsid w:val="004B2B88"/>
    <w:rsid w:val="004B4283"/>
    <w:rsid w:val="004B43BB"/>
    <w:rsid w:val="004B45A5"/>
    <w:rsid w:val="004B4D39"/>
    <w:rsid w:val="004B4F9F"/>
    <w:rsid w:val="004B55C7"/>
    <w:rsid w:val="004C07B5"/>
    <w:rsid w:val="004C12A4"/>
    <w:rsid w:val="004C1B61"/>
    <w:rsid w:val="004C1B68"/>
    <w:rsid w:val="004C1BEE"/>
    <w:rsid w:val="004C1CF8"/>
    <w:rsid w:val="004C1DF2"/>
    <w:rsid w:val="004C292F"/>
    <w:rsid w:val="004C437A"/>
    <w:rsid w:val="004C4E25"/>
    <w:rsid w:val="004C5BBD"/>
    <w:rsid w:val="004C6977"/>
    <w:rsid w:val="004C759F"/>
    <w:rsid w:val="004C7BB5"/>
    <w:rsid w:val="004C7E66"/>
    <w:rsid w:val="004D06F0"/>
    <w:rsid w:val="004D083E"/>
    <w:rsid w:val="004D0AE5"/>
    <w:rsid w:val="004D0CE7"/>
    <w:rsid w:val="004D11C4"/>
    <w:rsid w:val="004D21D2"/>
    <w:rsid w:val="004D241D"/>
    <w:rsid w:val="004D294B"/>
    <w:rsid w:val="004D2982"/>
    <w:rsid w:val="004D4301"/>
    <w:rsid w:val="004D53AD"/>
    <w:rsid w:val="004D6252"/>
    <w:rsid w:val="004D7595"/>
    <w:rsid w:val="004E0E95"/>
    <w:rsid w:val="004E0FF3"/>
    <w:rsid w:val="004E143B"/>
    <w:rsid w:val="004E203D"/>
    <w:rsid w:val="004E31B5"/>
    <w:rsid w:val="004E36B8"/>
    <w:rsid w:val="004E39A5"/>
    <w:rsid w:val="004E39DF"/>
    <w:rsid w:val="004E48E8"/>
    <w:rsid w:val="004E4AA8"/>
    <w:rsid w:val="004E4C66"/>
    <w:rsid w:val="004E4D57"/>
    <w:rsid w:val="004E5888"/>
    <w:rsid w:val="004E5982"/>
    <w:rsid w:val="004E5B66"/>
    <w:rsid w:val="004E5DFA"/>
    <w:rsid w:val="004E67C1"/>
    <w:rsid w:val="004E697F"/>
    <w:rsid w:val="004E7D64"/>
    <w:rsid w:val="004F21D9"/>
    <w:rsid w:val="004F4BC0"/>
    <w:rsid w:val="004F4EA4"/>
    <w:rsid w:val="004F5535"/>
    <w:rsid w:val="004F5C82"/>
    <w:rsid w:val="004F678D"/>
    <w:rsid w:val="004F7009"/>
    <w:rsid w:val="004F79DD"/>
    <w:rsid w:val="0050021A"/>
    <w:rsid w:val="00500502"/>
    <w:rsid w:val="00500915"/>
    <w:rsid w:val="00500AFC"/>
    <w:rsid w:val="00500D3B"/>
    <w:rsid w:val="00501B3B"/>
    <w:rsid w:val="00502097"/>
    <w:rsid w:val="005020BE"/>
    <w:rsid w:val="00504048"/>
    <w:rsid w:val="0050547F"/>
    <w:rsid w:val="00506347"/>
    <w:rsid w:val="005063D1"/>
    <w:rsid w:val="00510CAB"/>
    <w:rsid w:val="00511553"/>
    <w:rsid w:val="005126C6"/>
    <w:rsid w:val="00514BDF"/>
    <w:rsid w:val="005150ED"/>
    <w:rsid w:val="005154A5"/>
    <w:rsid w:val="005160E0"/>
    <w:rsid w:val="00516452"/>
    <w:rsid w:val="005164B6"/>
    <w:rsid w:val="00516B77"/>
    <w:rsid w:val="005170D5"/>
    <w:rsid w:val="0052091D"/>
    <w:rsid w:val="00520CA4"/>
    <w:rsid w:val="005239E5"/>
    <w:rsid w:val="00524F83"/>
    <w:rsid w:val="005257D3"/>
    <w:rsid w:val="00525E2F"/>
    <w:rsid w:val="005270A0"/>
    <w:rsid w:val="005272EA"/>
    <w:rsid w:val="0052733B"/>
    <w:rsid w:val="00527678"/>
    <w:rsid w:val="00527799"/>
    <w:rsid w:val="00530A68"/>
    <w:rsid w:val="00530BC7"/>
    <w:rsid w:val="005317C3"/>
    <w:rsid w:val="00531852"/>
    <w:rsid w:val="005329D3"/>
    <w:rsid w:val="005354C6"/>
    <w:rsid w:val="00536448"/>
    <w:rsid w:val="005370F7"/>
    <w:rsid w:val="00537A5A"/>
    <w:rsid w:val="00537D45"/>
    <w:rsid w:val="00537DC6"/>
    <w:rsid w:val="005401F6"/>
    <w:rsid w:val="005402BC"/>
    <w:rsid w:val="005409B0"/>
    <w:rsid w:val="005411F8"/>
    <w:rsid w:val="00541A35"/>
    <w:rsid w:val="00542F0F"/>
    <w:rsid w:val="005431A5"/>
    <w:rsid w:val="005437A5"/>
    <w:rsid w:val="0054394D"/>
    <w:rsid w:val="00544B7A"/>
    <w:rsid w:val="00544FF7"/>
    <w:rsid w:val="005478B4"/>
    <w:rsid w:val="005505C9"/>
    <w:rsid w:val="00550A36"/>
    <w:rsid w:val="00550EA5"/>
    <w:rsid w:val="00551521"/>
    <w:rsid w:val="00553C0A"/>
    <w:rsid w:val="00554363"/>
    <w:rsid w:val="0055508E"/>
    <w:rsid w:val="0055514D"/>
    <w:rsid w:val="005551AA"/>
    <w:rsid w:val="005556C0"/>
    <w:rsid w:val="00555D93"/>
    <w:rsid w:val="00560338"/>
    <w:rsid w:val="00561897"/>
    <w:rsid w:val="00561A2D"/>
    <w:rsid w:val="00561B60"/>
    <w:rsid w:val="00561BB2"/>
    <w:rsid w:val="00562CEA"/>
    <w:rsid w:val="0056439A"/>
    <w:rsid w:val="005649B3"/>
    <w:rsid w:val="0056551F"/>
    <w:rsid w:val="00565E5B"/>
    <w:rsid w:val="0056663B"/>
    <w:rsid w:val="00566C61"/>
    <w:rsid w:val="00566CD7"/>
    <w:rsid w:val="00567303"/>
    <w:rsid w:val="00567B0D"/>
    <w:rsid w:val="00567D91"/>
    <w:rsid w:val="005706D3"/>
    <w:rsid w:val="005708CA"/>
    <w:rsid w:val="00570B98"/>
    <w:rsid w:val="00570EAF"/>
    <w:rsid w:val="00571872"/>
    <w:rsid w:val="00571905"/>
    <w:rsid w:val="00571AC6"/>
    <w:rsid w:val="00571B07"/>
    <w:rsid w:val="00573214"/>
    <w:rsid w:val="00573DEC"/>
    <w:rsid w:val="00574942"/>
    <w:rsid w:val="0057502F"/>
    <w:rsid w:val="00577677"/>
    <w:rsid w:val="0058029D"/>
    <w:rsid w:val="00580558"/>
    <w:rsid w:val="005816E0"/>
    <w:rsid w:val="005829A1"/>
    <w:rsid w:val="00582FE1"/>
    <w:rsid w:val="00583589"/>
    <w:rsid w:val="00585736"/>
    <w:rsid w:val="00586597"/>
    <w:rsid w:val="00586B2A"/>
    <w:rsid w:val="00586FF6"/>
    <w:rsid w:val="0059071F"/>
    <w:rsid w:val="00591308"/>
    <w:rsid w:val="00591379"/>
    <w:rsid w:val="00591823"/>
    <w:rsid w:val="005920D1"/>
    <w:rsid w:val="0059217B"/>
    <w:rsid w:val="00592D52"/>
    <w:rsid w:val="00592F2C"/>
    <w:rsid w:val="00593B3E"/>
    <w:rsid w:val="00593E00"/>
    <w:rsid w:val="00597BF4"/>
    <w:rsid w:val="00597CB1"/>
    <w:rsid w:val="005A13A3"/>
    <w:rsid w:val="005A1489"/>
    <w:rsid w:val="005A1E92"/>
    <w:rsid w:val="005A1F2F"/>
    <w:rsid w:val="005A2119"/>
    <w:rsid w:val="005A2236"/>
    <w:rsid w:val="005A2406"/>
    <w:rsid w:val="005A3B2A"/>
    <w:rsid w:val="005A4E6B"/>
    <w:rsid w:val="005A5114"/>
    <w:rsid w:val="005A540B"/>
    <w:rsid w:val="005A67F1"/>
    <w:rsid w:val="005A6FF5"/>
    <w:rsid w:val="005B0446"/>
    <w:rsid w:val="005B1FBB"/>
    <w:rsid w:val="005B20B6"/>
    <w:rsid w:val="005B3594"/>
    <w:rsid w:val="005B617F"/>
    <w:rsid w:val="005B7076"/>
    <w:rsid w:val="005B70FF"/>
    <w:rsid w:val="005C2104"/>
    <w:rsid w:val="005C278C"/>
    <w:rsid w:val="005C28B6"/>
    <w:rsid w:val="005C2F40"/>
    <w:rsid w:val="005C3957"/>
    <w:rsid w:val="005C5F03"/>
    <w:rsid w:val="005C6053"/>
    <w:rsid w:val="005C6426"/>
    <w:rsid w:val="005C7EF5"/>
    <w:rsid w:val="005D02DE"/>
    <w:rsid w:val="005D09DA"/>
    <w:rsid w:val="005D0D4B"/>
    <w:rsid w:val="005D13D9"/>
    <w:rsid w:val="005D1F1B"/>
    <w:rsid w:val="005D21F6"/>
    <w:rsid w:val="005D23F8"/>
    <w:rsid w:val="005D39D8"/>
    <w:rsid w:val="005D3ECD"/>
    <w:rsid w:val="005D451E"/>
    <w:rsid w:val="005D46FC"/>
    <w:rsid w:val="005D50AC"/>
    <w:rsid w:val="005D743E"/>
    <w:rsid w:val="005D7A51"/>
    <w:rsid w:val="005D7F05"/>
    <w:rsid w:val="005E1AA4"/>
    <w:rsid w:val="005E250C"/>
    <w:rsid w:val="005E288D"/>
    <w:rsid w:val="005E2993"/>
    <w:rsid w:val="005E2D4E"/>
    <w:rsid w:val="005E3AD7"/>
    <w:rsid w:val="005E4096"/>
    <w:rsid w:val="005E4AB5"/>
    <w:rsid w:val="005E4ACF"/>
    <w:rsid w:val="005E5454"/>
    <w:rsid w:val="005E5644"/>
    <w:rsid w:val="005E5CC2"/>
    <w:rsid w:val="005E6810"/>
    <w:rsid w:val="005F08A0"/>
    <w:rsid w:val="005F1F3B"/>
    <w:rsid w:val="005F286B"/>
    <w:rsid w:val="005F310B"/>
    <w:rsid w:val="005F31DE"/>
    <w:rsid w:val="005F3413"/>
    <w:rsid w:val="005F36F7"/>
    <w:rsid w:val="005F41EA"/>
    <w:rsid w:val="005F53DF"/>
    <w:rsid w:val="005F5999"/>
    <w:rsid w:val="005F5ACE"/>
    <w:rsid w:val="005F645C"/>
    <w:rsid w:val="005F6806"/>
    <w:rsid w:val="005F6FB7"/>
    <w:rsid w:val="005F7116"/>
    <w:rsid w:val="005F7F26"/>
    <w:rsid w:val="0060188B"/>
    <w:rsid w:val="006029AF"/>
    <w:rsid w:val="006039E2"/>
    <w:rsid w:val="00605299"/>
    <w:rsid w:val="00605926"/>
    <w:rsid w:val="00606DC8"/>
    <w:rsid w:val="00607282"/>
    <w:rsid w:val="006072D5"/>
    <w:rsid w:val="00607596"/>
    <w:rsid w:val="0060790C"/>
    <w:rsid w:val="00607FA9"/>
    <w:rsid w:val="00610DC2"/>
    <w:rsid w:val="00610F2F"/>
    <w:rsid w:val="006146DC"/>
    <w:rsid w:val="0061495C"/>
    <w:rsid w:val="00616A2B"/>
    <w:rsid w:val="00616F7B"/>
    <w:rsid w:val="00617A6B"/>
    <w:rsid w:val="00620D95"/>
    <w:rsid w:val="00621325"/>
    <w:rsid w:val="0062223E"/>
    <w:rsid w:val="00622709"/>
    <w:rsid w:val="0062398A"/>
    <w:rsid w:val="00623AC1"/>
    <w:rsid w:val="00624DBF"/>
    <w:rsid w:val="00625531"/>
    <w:rsid w:val="00625634"/>
    <w:rsid w:val="00626862"/>
    <w:rsid w:val="0062777F"/>
    <w:rsid w:val="00632A69"/>
    <w:rsid w:val="00632D6F"/>
    <w:rsid w:val="0063301F"/>
    <w:rsid w:val="006344A2"/>
    <w:rsid w:val="006356B7"/>
    <w:rsid w:val="00635D16"/>
    <w:rsid w:val="00636F7C"/>
    <w:rsid w:val="006376DB"/>
    <w:rsid w:val="00637818"/>
    <w:rsid w:val="00637AF4"/>
    <w:rsid w:val="00640D59"/>
    <w:rsid w:val="00640FDB"/>
    <w:rsid w:val="00641ADA"/>
    <w:rsid w:val="00643AA3"/>
    <w:rsid w:val="00643CC2"/>
    <w:rsid w:val="00644478"/>
    <w:rsid w:val="00644591"/>
    <w:rsid w:val="006445DD"/>
    <w:rsid w:val="00644D93"/>
    <w:rsid w:val="00646916"/>
    <w:rsid w:val="00647031"/>
    <w:rsid w:val="00647AD7"/>
    <w:rsid w:val="00650132"/>
    <w:rsid w:val="0065105D"/>
    <w:rsid w:val="0065136D"/>
    <w:rsid w:val="00651886"/>
    <w:rsid w:val="00651E2C"/>
    <w:rsid w:val="00651EE4"/>
    <w:rsid w:val="00652396"/>
    <w:rsid w:val="006529D7"/>
    <w:rsid w:val="00652F2A"/>
    <w:rsid w:val="00653FEA"/>
    <w:rsid w:val="006544B8"/>
    <w:rsid w:val="00654F41"/>
    <w:rsid w:val="00655ACB"/>
    <w:rsid w:val="00655E97"/>
    <w:rsid w:val="00656A34"/>
    <w:rsid w:val="00657289"/>
    <w:rsid w:val="006573D4"/>
    <w:rsid w:val="00660304"/>
    <w:rsid w:val="006615E2"/>
    <w:rsid w:val="006640E9"/>
    <w:rsid w:val="00664BBE"/>
    <w:rsid w:val="00664D23"/>
    <w:rsid w:val="00664F56"/>
    <w:rsid w:val="006654FF"/>
    <w:rsid w:val="00665BD1"/>
    <w:rsid w:val="00665CC6"/>
    <w:rsid w:val="00667021"/>
    <w:rsid w:val="00670293"/>
    <w:rsid w:val="00671022"/>
    <w:rsid w:val="006712E0"/>
    <w:rsid w:val="00671809"/>
    <w:rsid w:val="0067184D"/>
    <w:rsid w:val="00672B37"/>
    <w:rsid w:val="006733AD"/>
    <w:rsid w:val="0067536B"/>
    <w:rsid w:val="00675A33"/>
    <w:rsid w:val="00675DC1"/>
    <w:rsid w:val="00676E12"/>
    <w:rsid w:val="00677902"/>
    <w:rsid w:val="0068003F"/>
    <w:rsid w:val="006801FF"/>
    <w:rsid w:val="00681F12"/>
    <w:rsid w:val="0068228A"/>
    <w:rsid w:val="0068255C"/>
    <w:rsid w:val="00682C8F"/>
    <w:rsid w:val="00683724"/>
    <w:rsid w:val="006857B4"/>
    <w:rsid w:val="00685B26"/>
    <w:rsid w:val="00687E03"/>
    <w:rsid w:val="006908F5"/>
    <w:rsid w:val="00690A97"/>
    <w:rsid w:val="00690D43"/>
    <w:rsid w:val="0069233B"/>
    <w:rsid w:val="00693787"/>
    <w:rsid w:val="0069428E"/>
    <w:rsid w:val="00694537"/>
    <w:rsid w:val="00694734"/>
    <w:rsid w:val="00694B6F"/>
    <w:rsid w:val="00695016"/>
    <w:rsid w:val="00695F1F"/>
    <w:rsid w:val="006960BB"/>
    <w:rsid w:val="00696238"/>
    <w:rsid w:val="006965D2"/>
    <w:rsid w:val="00696CE4"/>
    <w:rsid w:val="006977F9"/>
    <w:rsid w:val="00697EDC"/>
    <w:rsid w:val="006A0C03"/>
    <w:rsid w:val="006A0DD0"/>
    <w:rsid w:val="006A15D9"/>
    <w:rsid w:val="006A1A7C"/>
    <w:rsid w:val="006A2CF3"/>
    <w:rsid w:val="006A3469"/>
    <w:rsid w:val="006A37AE"/>
    <w:rsid w:val="006A42F9"/>
    <w:rsid w:val="006A474A"/>
    <w:rsid w:val="006A551C"/>
    <w:rsid w:val="006A57C1"/>
    <w:rsid w:val="006A72CD"/>
    <w:rsid w:val="006A7BE8"/>
    <w:rsid w:val="006A7EF7"/>
    <w:rsid w:val="006B0099"/>
    <w:rsid w:val="006B0C17"/>
    <w:rsid w:val="006B0C97"/>
    <w:rsid w:val="006B1460"/>
    <w:rsid w:val="006B18E9"/>
    <w:rsid w:val="006B24CF"/>
    <w:rsid w:val="006B36ED"/>
    <w:rsid w:val="006B3A5E"/>
    <w:rsid w:val="006B483C"/>
    <w:rsid w:val="006B49EC"/>
    <w:rsid w:val="006B4B54"/>
    <w:rsid w:val="006B52B3"/>
    <w:rsid w:val="006B624F"/>
    <w:rsid w:val="006B6F1D"/>
    <w:rsid w:val="006B6F26"/>
    <w:rsid w:val="006C02D9"/>
    <w:rsid w:val="006C042A"/>
    <w:rsid w:val="006C0849"/>
    <w:rsid w:val="006C0E86"/>
    <w:rsid w:val="006C1131"/>
    <w:rsid w:val="006C1789"/>
    <w:rsid w:val="006C1CB4"/>
    <w:rsid w:val="006C2101"/>
    <w:rsid w:val="006C2620"/>
    <w:rsid w:val="006C345F"/>
    <w:rsid w:val="006C3852"/>
    <w:rsid w:val="006C47B4"/>
    <w:rsid w:val="006C4D66"/>
    <w:rsid w:val="006C6CEF"/>
    <w:rsid w:val="006D03A0"/>
    <w:rsid w:val="006D0520"/>
    <w:rsid w:val="006D15CF"/>
    <w:rsid w:val="006D405E"/>
    <w:rsid w:val="006D40B2"/>
    <w:rsid w:val="006D4378"/>
    <w:rsid w:val="006D4755"/>
    <w:rsid w:val="006D62D5"/>
    <w:rsid w:val="006D7D1D"/>
    <w:rsid w:val="006D7FF8"/>
    <w:rsid w:val="006E0C9A"/>
    <w:rsid w:val="006E1419"/>
    <w:rsid w:val="006E198E"/>
    <w:rsid w:val="006E1CBF"/>
    <w:rsid w:val="006E31A3"/>
    <w:rsid w:val="006E351F"/>
    <w:rsid w:val="006E4083"/>
    <w:rsid w:val="006E4DFE"/>
    <w:rsid w:val="006E513C"/>
    <w:rsid w:val="006E52BC"/>
    <w:rsid w:val="006E5982"/>
    <w:rsid w:val="006E5F4F"/>
    <w:rsid w:val="006E6B1A"/>
    <w:rsid w:val="006E763B"/>
    <w:rsid w:val="006F1BE5"/>
    <w:rsid w:val="006F1DC5"/>
    <w:rsid w:val="006F2915"/>
    <w:rsid w:val="006F3DF0"/>
    <w:rsid w:val="006F3F75"/>
    <w:rsid w:val="006F4998"/>
    <w:rsid w:val="006F6DBF"/>
    <w:rsid w:val="006F6FAC"/>
    <w:rsid w:val="006F7082"/>
    <w:rsid w:val="006F7215"/>
    <w:rsid w:val="006F7E69"/>
    <w:rsid w:val="007003A5"/>
    <w:rsid w:val="00701B61"/>
    <w:rsid w:val="00702315"/>
    <w:rsid w:val="00704195"/>
    <w:rsid w:val="00704A6D"/>
    <w:rsid w:val="007054CF"/>
    <w:rsid w:val="00705A90"/>
    <w:rsid w:val="00705B5F"/>
    <w:rsid w:val="0070625F"/>
    <w:rsid w:val="00706A59"/>
    <w:rsid w:val="00707511"/>
    <w:rsid w:val="00711B73"/>
    <w:rsid w:val="007121F6"/>
    <w:rsid w:val="00712795"/>
    <w:rsid w:val="00712E5C"/>
    <w:rsid w:val="00712ED0"/>
    <w:rsid w:val="0071336B"/>
    <w:rsid w:val="0071366D"/>
    <w:rsid w:val="0071466F"/>
    <w:rsid w:val="00714928"/>
    <w:rsid w:val="00714C56"/>
    <w:rsid w:val="007157D5"/>
    <w:rsid w:val="0071722B"/>
    <w:rsid w:val="007172EB"/>
    <w:rsid w:val="00720100"/>
    <w:rsid w:val="00720C51"/>
    <w:rsid w:val="00720D1E"/>
    <w:rsid w:val="00721DC6"/>
    <w:rsid w:val="00721FB6"/>
    <w:rsid w:val="00722B05"/>
    <w:rsid w:val="00722BCB"/>
    <w:rsid w:val="00722F4A"/>
    <w:rsid w:val="00723627"/>
    <w:rsid w:val="00724922"/>
    <w:rsid w:val="007258B9"/>
    <w:rsid w:val="00726411"/>
    <w:rsid w:val="00726667"/>
    <w:rsid w:val="007266BF"/>
    <w:rsid w:val="00726C58"/>
    <w:rsid w:val="007309D1"/>
    <w:rsid w:val="007309D9"/>
    <w:rsid w:val="00730DB8"/>
    <w:rsid w:val="007311EF"/>
    <w:rsid w:val="00731E13"/>
    <w:rsid w:val="00732535"/>
    <w:rsid w:val="00732989"/>
    <w:rsid w:val="00732B01"/>
    <w:rsid w:val="00733C59"/>
    <w:rsid w:val="0073440E"/>
    <w:rsid w:val="00734607"/>
    <w:rsid w:val="00734BB8"/>
    <w:rsid w:val="00734CAB"/>
    <w:rsid w:val="00734D21"/>
    <w:rsid w:val="00734E22"/>
    <w:rsid w:val="007350AB"/>
    <w:rsid w:val="007360D9"/>
    <w:rsid w:val="0073626E"/>
    <w:rsid w:val="00736B18"/>
    <w:rsid w:val="00737855"/>
    <w:rsid w:val="00741FE7"/>
    <w:rsid w:val="0074591F"/>
    <w:rsid w:val="007469B3"/>
    <w:rsid w:val="00747A57"/>
    <w:rsid w:val="00747D94"/>
    <w:rsid w:val="0075039F"/>
    <w:rsid w:val="00750820"/>
    <w:rsid w:val="007517A8"/>
    <w:rsid w:val="00751F77"/>
    <w:rsid w:val="00752529"/>
    <w:rsid w:val="00753C03"/>
    <w:rsid w:val="007544E6"/>
    <w:rsid w:val="0075473E"/>
    <w:rsid w:val="0075570F"/>
    <w:rsid w:val="00757DBF"/>
    <w:rsid w:val="00757E00"/>
    <w:rsid w:val="007610B1"/>
    <w:rsid w:val="00761E05"/>
    <w:rsid w:val="00762093"/>
    <w:rsid w:val="00762301"/>
    <w:rsid w:val="007631AC"/>
    <w:rsid w:val="00763F11"/>
    <w:rsid w:val="007644C2"/>
    <w:rsid w:val="007652A3"/>
    <w:rsid w:val="00765C22"/>
    <w:rsid w:val="00765FE5"/>
    <w:rsid w:val="007660BC"/>
    <w:rsid w:val="00766E3A"/>
    <w:rsid w:val="0076799B"/>
    <w:rsid w:val="0077036D"/>
    <w:rsid w:val="00770AF2"/>
    <w:rsid w:val="00770FE0"/>
    <w:rsid w:val="007710C9"/>
    <w:rsid w:val="0077305D"/>
    <w:rsid w:val="007739D5"/>
    <w:rsid w:val="00773A4F"/>
    <w:rsid w:val="007744A2"/>
    <w:rsid w:val="00774839"/>
    <w:rsid w:val="00774BE0"/>
    <w:rsid w:val="0077544B"/>
    <w:rsid w:val="0077603E"/>
    <w:rsid w:val="00776962"/>
    <w:rsid w:val="00776A1B"/>
    <w:rsid w:val="00777446"/>
    <w:rsid w:val="00777CBF"/>
    <w:rsid w:val="007800A4"/>
    <w:rsid w:val="00781A85"/>
    <w:rsid w:val="00783531"/>
    <w:rsid w:val="007860A6"/>
    <w:rsid w:val="007862DC"/>
    <w:rsid w:val="007872D6"/>
    <w:rsid w:val="00790904"/>
    <w:rsid w:val="00791C48"/>
    <w:rsid w:val="00791E17"/>
    <w:rsid w:val="00792AD9"/>
    <w:rsid w:val="00793409"/>
    <w:rsid w:val="0079358B"/>
    <w:rsid w:val="00793B67"/>
    <w:rsid w:val="00793D43"/>
    <w:rsid w:val="0079466C"/>
    <w:rsid w:val="00794E9A"/>
    <w:rsid w:val="007953EE"/>
    <w:rsid w:val="0079592A"/>
    <w:rsid w:val="00795F25"/>
    <w:rsid w:val="00796777"/>
    <w:rsid w:val="007968E8"/>
    <w:rsid w:val="00796D7A"/>
    <w:rsid w:val="007A02FF"/>
    <w:rsid w:val="007A048C"/>
    <w:rsid w:val="007A1CF6"/>
    <w:rsid w:val="007A3250"/>
    <w:rsid w:val="007A36A4"/>
    <w:rsid w:val="007A44B1"/>
    <w:rsid w:val="007A4DE1"/>
    <w:rsid w:val="007A5168"/>
    <w:rsid w:val="007A5242"/>
    <w:rsid w:val="007A545D"/>
    <w:rsid w:val="007A78B9"/>
    <w:rsid w:val="007A7E77"/>
    <w:rsid w:val="007B008E"/>
    <w:rsid w:val="007B0A3F"/>
    <w:rsid w:val="007B0CB0"/>
    <w:rsid w:val="007B120F"/>
    <w:rsid w:val="007B1ABE"/>
    <w:rsid w:val="007B1BFA"/>
    <w:rsid w:val="007B30E4"/>
    <w:rsid w:val="007B352B"/>
    <w:rsid w:val="007B3781"/>
    <w:rsid w:val="007B39F0"/>
    <w:rsid w:val="007B3D25"/>
    <w:rsid w:val="007B4000"/>
    <w:rsid w:val="007B561D"/>
    <w:rsid w:val="007B5D7A"/>
    <w:rsid w:val="007B5DFE"/>
    <w:rsid w:val="007B7543"/>
    <w:rsid w:val="007B7BAD"/>
    <w:rsid w:val="007C0317"/>
    <w:rsid w:val="007C2430"/>
    <w:rsid w:val="007C24E6"/>
    <w:rsid w:val="007C2514"/>
    <w:rsid w:val="007C3D0C"/>
    <w:rsid w:val="007C4F34"/>
    <w:rsid w:val="007C53F0"/>
    <w:rsid w:val="007C63F6"/>
    <w:rsid w:val="007C6BF6"/>
    <w:rsid w:val="007C7CD1"/>
    <w:rsid w:val="007D0B2B"/>
    <w:rsid w:val="007D0FF8"/>
    <w:rsid w:val="007D1233"/>
    <w:rsid w:val="007D147A"/>
    <w:rsid w:val="007D23B3"/>
    <w:rsid w:val="007D2716"/>
    <w:rsid w:val="007D2A15"/>
    <w:rsid w:val="007D2C01"/>
    <w:rsid w:val="007D3170"/>
    <w:rsid w:val="007D4DB6"/>
    <w:rsid w:val="007D52AF"/>
    <w:rsid w:val="007D5545"/>
    <w:rsid w:val="007D6A0E"/>
    <w:rsid w:val="007D7162"/>
    <w:rsid w:val="007D7AB7"/>
    <w:rsid w:val="007D7D51"/>
    <w:rsid w:val="007E1EDA"/>
    <w:rsid w:val="007E39EA"/>
    <w:rsid w:val="007E49CF"/>
    <w:rsid w:val="007E5BB5"/>
    <w:rsid w:val="007E60D9"/>
    <w:rsid w:val="007E684A"/>
    <w:rsid w:val="007E703C"/>
    <w:rsid w:val="007E7101"/>
    <w:rsid w:val="007E7180"/>
    <w:rsid w:val="007E7320"/>
    <w:rsid w:val="007F0044"/>
    <w:rsid w:val="007F0311"/>
    <w:rsid w:val="007F058C"/>
    <w:rsid w:val="007F0B6C"/>
    <w:rsid w:val="007F231B"/>
    <w:rsid w:val="007F2B38"/>
    <w:rsid w:val="007F36B4"/>
    <w:rsid w:val="007F429F"/>
    <w:rsid w:val="007F44CC"/>
    <w:rsid w:val="007F6495"/>
    <w:rsid w:val="007F7821"/>
    <w:rsid w:val="0080203B"/>
    <w:rsid w:val="008021AD"/>
    <w:rsid w:val="00802CB8"/>
    <w:rsid w:val="00802F3A"/>
    <w:rsid w:val="00804243"/>
    <w:rsid w:val="00804808"/>
    <w:rsid w:val="00804DBB"/>
    <w:rsid w:val="00804E43"/>
    <w:rsid w:val="00806710"/>
    <w:rsid w:val="00806939"/>
    <w:rsid w:val="00810E9F"/>
    <w:rsid w:val="00811225"/>
    <w:rsid w:val="0081279C"/>
    <w:rsid w:val="00812CFD"/>
    <w:rsid w:val="00812D2E"/>
    <w:rsid w:val="0081307B"/>
    <w:rsid w:val="0081319D"/>
    <w:rsid w:val="00813750"/>
    <w:rsid w:val="00813B49"/>
    <w:rsid w:val="00814EEF"/>
    <w:rsid w:val="00814FF9"/>
    <w:rsid w:val="00815965"/>
    <w:rsid w:val="00816330"/>
    <w:rsid w:val="00816D35"/>
    <w:rsid w:val="00816DE2"/>
    <w:rsid w:val="00816DFA"/>
    <w:rsid w:val="00820960"/>
    <w:rsid w:val="008212BA"/>
    <w:rsid w:val="00821CE9"/>
    <w:rsid w:val="008226AC"/>
    <w:rsid w:val="00825361"/>
    <w:rsid w:val="00825A30"/>
    <w:rsid w:val="00827BD3"/>
    <w:rsid w:val="00827F47"/>
    <w:rsid w:val="00831E31"/>
    <w:rsid w:val="00831E80"/>
    <w:rsid w:val="00832A2E"/>
    <w:rsid w:val="00833C07"/>
    <w:rsid w:val="00833E35"/>
    <w:rsid w:val="00833FFB"/>
    <w:rsid w:val="00834B75"/>
    <w:rsid w:val="008354C0"/>
    <w:rsid w:val="00835711"/>
    <w:rsid w:val="0083691C"/>
    <w:rsid w:val="0083758D"/>
    <w:rsid w:val="00837FB0"/>
    <w:rsid w:val="0084034D"/>
    <w:rsid w:val="0084039A"/>
    <w:rsid w:val="00840880"/>
    <w:rsid w:val="00840ECB"/>
    <w:rsid w:val="0084109F"/>
    <w:rsid w:val="008415DA"/>
    <w:rsid w:val="00842C0A"/>
    <w:rsid w:val="00842CAD"/>
    <w:rsid w:val="0084395A"/>
    <w:rsid w:val="0084563E"/>
    <w:rsid w:val="00846297"/>
    <w:rsid w:val="0084630F"/>
    <w:rsid w:val="008469C7"/>
    <w:rsid w:val="00847A52"/>
    <w:rsid w:val="00847C32"/>
    <w:rsid w:val="00847C59"/>
    <w:rsid w:val="00847D71"/>
    <w:rsid w:val="00847E56"/>
    <w:rsid w:val="00850ED6"/>
    <w:rsid w:val="0085396A"/>
    <w:rsid w:val="00853A4C"/>
    <w:rsid w:val="00853CFD"/>
    <w:rsid w:val="0085425A"/>
    <w:rsid w:val="008542F6"/>
    <w:rsid w:val="00854AC5"/>
    <w:rsid w:val="008556C5"/>
    <w:rsid w:val="00857257"/>
    <w:rsid w:val="008575CD"/>
    <w:rsid w:val="0086082D"/>
    <w:rsid w:val="00861634"/>
    <w:rsid w:val="00861E60"/>
    <w:rsid w:val="008623AF"/>
    <w:rsid w:val="0086251F"/>
    <w:rsid w:val="00862F09"/>
    <w:rsid w:val="00863AEF"/>
    <w:rsid w:val="00864D8C"/>
    <w:rsid w:val="00865E36"/>
    <w:rsid w:val="00867BF1"/>
    <w:rsid w:val="008706FD"/>
    <w:rsid w:val="00870AC2"/>
    <w:rsid w:val="0087114A"/>
    <w:rsid w:val="00871D92"/>
    <w:rsid w:val="00871F5A"/>
    <w:rsid w:val="008722F9"/>
    <w:rsid w:val="008728B4"/>
    <w:rsid w:val="00872981"/>
    <w:rsid w:val="00873B01"/>
    <w:rsid w:val="0087431B"/>
    <w:rsid w:val="008753DA"/>
    <w:rsid w:val="008761BD"/>
    <w:rsid w:val="008765C3"/>
    <w:rsid w:val="00876F15"/>
    <w:rsid w:val="008800B7"/>
    <w:rsid w:val="00880E74"/>
    <w:rsid w:val="008811F2"/>
    <w:rsid w:val="008827E2"/>
    <w:rsid w:val="00882F46"/>
    <w:rsid w:val="00883ACC"/>
    <w:rsid w:val="0088496B"/>
    <w:rsid w:val="008850CA"/>
    <w:rsid w:val="00885889"/>
    <w:rsid w:val="00885BC8"/>
    <w:rsid w:val="00886A3D"/>
    <w:rsid w:val="00891AA4"/>
    <w:rsid w:val="00891F35"/>
    <w:rsid w:val="008932BF"/>
    <w:rsid w:val="008936CB"/>
    <w:rsid w:val="008938AD"/>
    <w:rsid w:val="00895782"/>
    <w:rsid w:val="00895E5B"/>
    <w:rsid w:val="00896ADC"/>
    <w:rsid w:val="008A0683"/>
    <w:rsid w:val="008A0874"/>
    <w:rsid w:val="008A1BF9"/>
    <w:rsid w:val="008A28EE"/>
    <w:rsid w:val="008A3451"/>
    <w:rsid w:val="008A4199"/>
    <w:rsid w:val="008A5DBD"/>
    <w:rsid w:val="008A61A9"/>
    <w:rsid w:val="008A62B3"/>
    <w:rsid w:val="008A6A6E"/>
    <w:rsid w:val="008B03E5"/>
    <w:rsid w:val="008B0594"/>
    <w:rsid w:val="008B1953"/>
    <w:rsid w:val="008B22C7"/>
    <w:rsid w:val="008B2E62"/>
    <w:rsid w:val="008B3628"/>
    <w:rsid w:val="008B4292"/>
    <w:rsid w:val="008B449F"/>
    <w:rsid w:val="008B452C"/>
    <w:rsid w:val="008B49DA"/>
    <w:rsid w:val="008B5B04"/>
    <w:rsid w:val="008B663A"/>
    <w:rsid w:val="008B68EA"/>
    <w:rsid w:val="008B7FA4"/>
    <w:rsid w:val="008C1276"/>
    <w:rsid w:val="008C256E"/>
    <w:rsid w:val="008C2D38"/>
    <w:rsid w:val="008C2E62"/>
    <w:rsid w:val="008C45FC"/>
    <w:rsid w:val="008C4CB5"/>
    <w:rsid w:val="008C57F3"/>
    <w:rsid w:val="008C5A70"/>
    <w:rsid w:val="008C5B5C"/>
    <w:rsid w:val="008C5E71"/>
    <w:rsid w:val="008C61D7"/>
    <w:rsid w:val="008C62E1"/>
    <w:rsid w:val="008C6CEF"/>
    <w:rsid w:val="008C7882"/>
    <w:rsid w:val="008D0E2A"/>
    <w:rsid w:val="008D1E5A"/>
    <w:rsid w:val="008D4225"/>
    <w:rsid w:val="008D449A"/>
    <w:rsid w:val="008D5315"/>
    <w:rsid w:val="008D5EBA"/>
    <w:rsid w:val="008D6B2A"/>
    <w:rsid w:val="008D79D3"/>
    <w:rsid w:val="008E0922"/>
    <w:rsid w:val="008E1008"/>
    <w:rsid w:val="008E20EA"/>
    <w:rsid w:val="008E2B47"/>
    <w:rsid w:val="008E2B8E"/>
    <w:rsid w:val="008E3A85"/>
    <w:rsid w:val="008E3BEA"/>
    <w:rsid w:val="008E4383"/>
    <w:rsid w:val="008E460A"/>
    <w:rsid w:val="008E5150"/>
    <w:rsid w:val="008E5A28"/>
    <w:rsid w:val="008E5F6D"/>
    <w:rsid w:val="008E6202"/>
    <w:rsid w:val="008E652C"/>
    <w:rsid w:val="008E6953"/>
    <w:rsid w:val="008E7054"/>
    <w:rsid w:val="008E7EEE"/>
    <w:rsid w:val="008F0002"/>
    <w:rsid w:val="008F0E6C"/>
    <w:rsid w:val="008F0F5D"/>
    <w:rsid w:val="008F1AFA"/>
    <w:rsid w:val="008F1FD6"/>
    <w:rsid w:val="008F23CF"/>
    <w:rsid w:val="008F2B11"/>
    <w:rsid w:val="008F30EE"/>
    <w:rsid w:val="008F363B"/>
    <w:rsid w:val="008F3AB7"/>
    <w:rsid w:val="008F3F8B"/>
    <w:rsid w:val="008F400C"/>
    <w:rsid w:val="008F4027"/>
    <w:rsid w:val="008F553A"/>
    <w:rsid w:val="008F5FE4"/>
    <w:rsid w:val="008F694E"/>
    <w:rsid w:val="008F6CEE"/>
    <w:rsid w:val="008F6F07"/>
    <w:rsid w:val="009002E6"/>
    <w:rsid w:val="0090059F"/>
    <w:rsid w:val="00900EA4"/>
    <w:rsid w:val="00900FA1"/>
    <w:rsid w:val="0090196F"/>
    <w:rsid w:val="00902488"/>
    <w:rsid w:val="00902869"/>
    <w:rsid w:val="009028E7"/>
    <w:rsid w:val="00902D41"/>
    <w:rsid w:val="00903FF8"/>
    <w:rsid w:val="0090406E"/>
    <w:rsid w:val="009040F0"/>
    <w:rsid w:val="009044A7"/>
    <w:rsid w:val="009044F8"/>
    <w:rsid w:val="00905198"/>
    <w:rsid w:val="009055BC"/>
    <w:rsid w:val="00905859"/>
    <w:rsid w:val="00905CF7"/>
    <w:rsid w:val="00906846"/>
    <w:rsid w:val="0090697C"/>
    <w:rsid w:val="00907222"/>
    <w:rsid w:val="00907A3F"/>
    <w:rsid w:val="0091017F"/>
    <w:rsid w:val="00912375"/>
    <w:rsid w:val="009126DD"/>
    <w:rsid w:val="0091316D"/>
    <w:rsid w:val="009141C9"/>
    <w:rsid w:val="00915245"/>
    <w:rsid w:val="00915252"/>
    <w:rsid w:val="00916E75"/>
    <w:rsid w:val="0091713C"/>
    <w:rsid w:val="00920203"/>
    <w:rsid w:val="00920F7D"/>
    <w:rsid w:val="009213AC"/>
    <w:rsid w:val="0092259B"/>
    <w:rsid w:val="00922B7F"/>
    <w:rsid w:val="00922BAB"/>
    <w:rsid w:val="00923460"/>
    <w:rsid w:val="00924760"/>
    <w:rsid w:val="00924FD6"/>
    <w:rsid w:val="0092518A"/>
    <w:rsid w:val="0092616F"/>
    <w:rsid w:val="00927A9A"/>
    <w:rsid w:val="00927F4F"/>
    <w:rsid w:val="0093034E"/>
    <w:rsid w:val="0093138F"/>
    <w:rsid w:val="009318CA"/>
    <w:rsid w:val="00932D47"/>
    <w:rsid w:val="00934463"/>
    <w:rsid w:val="0093489D"/>
    <w:rsid w:val="00934F5E"/>
    <w:rsid w:val="00934F73"/>
    <w:rsid w:val="00934F8C"/>
    <w:rsid w:val="00935878"/>
    <w:rsid w:val="009360EF"/>
    <w:rsid w:val="009365E2"/>
    <w:rsid w:val="00936B81"/>
    <w:rsid w:val="00936FAC"/>
    <w:rsid w:val="0093754B"/>
    <w:rsid w:val="00937769"/>
    <w:rsid w:val="00937F46"/>
    <w:rsid w:val="0094003B"/>
    <w:rsid w:val="00940CDC"/>
    <w:rsid w:val="009410A8"/>
    <w:rsid w:val="009416B7"/>
    <w:rsid w:val="00941813"/>
    <w:rsid w:val="0094207F"/>
    <w:rsid w:val="00942123"/>
    <w:rsid w:val="00942AC3"/>
    <w:rsid w:val="00943A56"/>
    <w:rsid w:val="0094460D"/>
    <w:rsid w:val="00945153"/>
    <w:rsid w:val="0094526C"/>
    <w:rsid w:val="009462E6"/>
    <w:rsid w:val="00946739"/>
    <w:rsid w:val="0094738F"/>
    <w:rsid w:val="009476BB"/>
    <w:rsid w:val="009479BB"/>
    <w:rsid w:val="00952D32"/>
    <w:rsid w:val="009530B9"/>
    <w:rsid w:val="009536D5"/>
    <w:rsid w:val="00953D3C"/>
    <w:rsid w:val="0095414A"/>
    <w:rsid w:val="009559B9"/>
    <w:rsid w:val="0095603A"/>
    <w:rsid w:val="00960225"/>
    <w:rsid w:val="0096110B"/>
    <w:rsid w:val="009615AF"/>
    <w:rsid w:val="00961FE4"/>
    <w:rsid w:val="00962B4A"/>
    <w:rsid w:val="00962E43"/>
    <w:rsid w:val="009634C2"/>
    <w:rsid w:val="00963789"/>
    <w:rsid w:val="0096400C"/>
    <w:rsid w:val="009653B6"/>
    <w:rsid w:val="00966A7B"/>
    <w:rsid w:val="00967054"/>
    <w:rsid w:val="0096749A"/>
    <w:rsid w:val="00967BB6"/>
    <w:rsid w:val="00970828"/>
    <w:rsid w:val="00970EA5"/>
    <w:rsid w:val="00971455"/>
    <w:rsid w:val="0097168D"/>
    <w:rsid w:val="00971FFD"/>
    <w:rsid w:val="00972C44"/>
    <w:rsid w:val="00972FDB"/>
    <w:rsid w:val="00974920"/>
    <w:rsid w:val="0097562A"/>
    <w:rsid w:val="00975F7A"/>
    <w:rsid w:val="009801C4"/>
    <w:rsid w:val="0098095A"/>
    <w:rsid w:val="00981189"/>
    <w:rsid w:val="009827C4"/>
    <w:rsid w:val="00982889"/>
    <w:rsid w:val="009833E4"/>
    <w:rsid w:val="00983A8B"/>
    <w:rsid w:val="0098454E"/>
    <w:rsid w:val="00984B6E"/>
    <w:rsid w:val="00985BB2"/>
    <w:rsid w:val="00985DDC"/>
    <w:rsid w:val="00986E86"/>
    <w:rsid w:val="00987B4E"/>
    <w:rsid w:val="00990F5D"/>
    <w:rsid w:val="0099194B"/>
    <w:rsid w:val="00992926"/>
    <w:rsid w:val="009938AF"/>
    <w:rsid w:val="00993D04"/>
    <w:rsid w:val="0099403B"/>
    <w:rsid w:val="00994D45"/>
    <w:rsid w:val="009955DF"/>
    <w:rsid w:val="0099586B"/>
    <w:rsid w:val="009A0266"/>
    <w:rsid w:val="009A0644"/>
    <w:rsid w:val="009A0D0D"/>
    <w:rsid w:val="009A11E5"/>
    <w:rsid w:val="009A1268"/>
    <w:rsid w:val="009A12EB"/>
    <w:rsid w:val="009A2B57"/>
    <w:rsid w:val="009A3FCF"/>
    <w:rsid w:val="009A5395"/>
    <w:rsid w:val="009A5438"/>
    <w:rsid w:val="009A574B"/>
    <w:rsid w:val="009A5A61"/>
    <w:rsid w:val="009A6437"/>
    <w:rsid w:val="009A7287"/>
    <w:rsid w:val="009A7891"/>
    <w:rsid w:val="009A7B8D"/>
    <w:rsid w:val="009B036E"/>
    <w:rsid w:val="009B1014"/>
    <w:rsid w:val="009B1C40"/>
    <w:rsid w:val="009B334F"/>
    <w:rsid w:val="009B5177"/>
    <w:rsid w:val="009B5499"/>
    <w:rsid w:val="009B566D"/>
    <w:rsid w:val="009B5B6B"/>
    <w:rsid w:val="009B5C74"/>
    <w:rsid w:val="009B5EE9"/>
    <w:rsid w:val="009B6E55"/>
    <w:rsid w:val="009B7505"/>
    <w:rsid w:val="009B7BAB"/>
    <w:rsid w:val="009B7FB2"/>
    <w:rsid w:val="009C08B5"/>
    <w:rsid w:val="009C091B"/>
    <w:rsid w:val="009C0EC9"/>
    <w:rsid w:val="009C11ED"/>
    <w:rsid w:val="009C1B0E"/>
    <w:rsid w:val="009C393B"/>
    <w:rsid w:val="009C6718"/>
    <w:rsid w:val="009C7137"/>
    <w:rsid w:val="009C72F5"/>
    <w:rsid w:val="009C735B"/>
    <w:rsid w:val="009C7740"/>
    <w:rsid w:val="009C78E9"/>
    <w:rsid w:val="009C7924"/>
    <w:rsid w:val="009C7958"/>
    <w:rsid w:val="009D0472"/>
    <w:rsid w:val="009D0835"/>
    <w:rsid w:val="009D1DD6"/>
    <w:rsid w:val="009D3077"/>
    <w:rsid w:val="009D3512"/>
    <w:rsid w:val="009D3527"/>
    <w:rsid w:val="009D389E"/>
    <w:rsid w:val="009D3C4C"/>
    <w:rsid w:val="009D4137"/>
    <w:rsid w:val="009D4325"/>
    <w:rsid w:val="009D5B1F"/>
    <w:rsid w:val="009D6F03"/>
    <w:rsid w:val="009D6FFB"/>
    <w:rsid w:val="009D7AAA"/>
    <w:rsid w:val="009D7B93"/>
    <w:rsid w:val="009E07E5"/>
    <w:rsid w:val="009E0FC9"/>
    <w:rsid w:val="009E2837"/>
    <w:rsid w:val="009E2C47"/>
    <w:rsid w:val="009E46CC"/>
    <w:rsid w:val="009E5296"/>
    <w:rsid w:val="009E6516"/>
    <w:rsid w:val="009E7F3B"/>
    <w:rsid w:val="009F04C1"/>
    <w:rsid w:val="009F0525"/>
    <w:rsid w:val="009F05DC"/>
    <w:rsid w:val="009F2621"/>
    <w:rsid w:val="009F26A9"/>
    <w:rsid w:val="009F3560"/>
    <w:rsid w:val="009F3AF8"/>
    <w:rsid w:val="009F622F"/>
    <w:rsid w:val="009F6233"/>
    <w:rsid w:val="009F658F"/>
    <w:rsid w:val="009F6EAF"/>
    <w:rsid w:val="009F7231"/>
    <w:rsid w:val="009F7FBC"/>
    <w:rsid w:val="00A004C1"/>
    <w:rsid w:val="00A00AC4"/>
    <w:rsid w:val="00A00E38"/>
    <w:rsid w:val="00A011C3"/>
    <w:rsid w:val="00A02903"/>
    <w:rsid w:val="00A02A30"/>
    <w:rsid w:val="00A02E2E"/>
    <w:rsid w:val="00A0385F"/>
    <w:rsid w:val="00A03AEA"/>
    <w:rsid w:val="00A047B4"/>
    <w:rsid w:val="00A0596F"/>
    <w:rsid w:val="00A05FBA"/>
    <w:rsid w:val="00A06F95"/>
    <w:rsid w:val="00A110DB"/>
    <w:rsid w:val="00A11C30"/>
    <w:rsid w:val="00A12468"/>
    <w:rsid w:val="00A12FC1"/>
    <w:rsid w:val="00A1366A"/>
    <w:rsid w:val="00A139EC"/>
    <w:rsid w:val="00A13A32"/>
    <w:rsid w:val="00A14A2D"/>
    <w:rsid w:val="00A15848"/>
    <w:rsid w:val="00A15868"/>
    <w:rsid w:val="00A16990"/>
    <w:rsid w:val="00A201B7"/>
    <w:rsid w:val="00A205AA"/>
    <w:rsid w:val="00A208C4"/>
    <w:rsid w:val="00A209CA"/>
    <w:rsid w:val="00A209EB"/>
    <w:rsid w:val="00A20E79"/>
    <w:rsid w:val="00A20E81"/>
    <w:rsid w:val="00A21345"/>
    <w:rsid w:val="00A2230D"/>
    <w:rsid w:val="00A233BF"/>
    <w:rsid w:val="00A2530E"/>
    <w:rsid w:val="00A2539F"/>
    <w:rsid w:val="00A25970"/>
    <w:rsid w:val="00A25C95"/>
    <w:rsid w:val="00A25ED8"/>
    <w:rsid w:val="00A26183"/>
    <w:rsid w:val="00A26BDF"/>
    <w:rsid w:val="00A27D94"/>
    <w:rsid w:val="00A27F9D"/>
    <w:rsid w:val="00A305C1"/>
    <w:rsid w:val="00A30A1F"/>
    <w:rsid w:val="00A3115D"/>
    <w:rsid w:val="00A31E03"/>
    <w:rsid w:val="00A327CA"/>
    <w:rsid w:val="00A3296C"/>
    <w:rsid w:val="00A32AE3"/>
    <w:rsid w:val="00A332A3"/>
    <w:rsid w:val="00A33CFF"/>
    <w:rsid w:val="00A33F33"/>
    <w:rsid w:val="00A33FA7"/>
    <w:rsid w:val="00A345F8"/>
    <w:rsid w:val="00A34710"/>
    <w:rsid w:val="00A35B9E"/>
    <w:rsid w:val="00A366A0"/>
    <w:rsid w:val="00A366D9"/>
    <w:rsid w:val="00A36D13"/>
    <w:rsid w:val="00A379D7"/>
    <w:rsid w:val="00A37BCC"/>
    <w:rsid w:val="00A4002A"/>
    <w:rsid w:val="00A400FE"/>
    <w:rsid w:val="00A40133"/>
    <w:rsid w:val="00A409AB"/>
    <w:rsid w:val="00A412E0"/>
    <w:rsid w:val="00A4173B"/>
    <w:rsid w:val="00A41D16"/>
    <w:rsid w:val="00A4266E"/>
    <w:rsid w:val="00A429C4"/>
    <w:rsid w:val="00A470F1"/>
    <w:rsid w:val="00A47F0A"/>
    <w:rsid w:val="00A5062A"/>
    <w:rsid w:val="00A51084"/>
    <w:rsid w:val="00A51241"/>
    <w:rsid w:val="00A512EC"/>
    <w:rsid w:val="00A5202E"/>
    <w:rsid w:val="00A54F3E"/>
    <w:rsid w:val="00A56CEC"/>
    <w:rsid w:val="00A56F35"/>
    <w:rsid w:val="00A60402"/>
    <w:rsid w:val="00A6184C"/>
    <w:rsid w:val="00A61A4B"/>
    <w:rsid w:val="00A623B7"/>
    <w:rsid w:val="00A62435"/>
    <w:rsid w:val="00A6298F"/>
    <w:rsid w:val="00A63651"/>
    <w:rsid w:val="00A64123"/>
    <w:rsid w:val="00A65F4E"/>
    <w:rsid w:val="00A6637B"/>
    <w:rsid w:val="00A6655B"/>
    <w:rsid w:val="00A667D6"/>
    <w:rsid w:val="00A701F7"/>
    <w:rsid w:val="00A70596"/>
    <w:rsid w:val="00A706EC"/>
    <w:rsid w:val="00A70FB0"/>
    <w:rsid w:val="00A71879"/>
    <w:rsid w:val="00A73B50"/>
    <w:rsid w:val="00A741FA"/>
    <w:rsid w:val="00A75EFE"/>
    <w:rsid w:val="00A76309"/>
    <w:rsid w:val="00A76637"/>
    <w:rsid w:val="00A76CD0"/>
    <w:rsid w:val="00A76E20"/>
    <w:rsid w:val="00A77588"/>
    <w:rsid w:val="00A8012C"/>
    <w:rsid w:val="00A80B95"/>
    <w:rsid w:val="00A80F92"/>
    <w:rsid w:val="00A81022"/>
    <w:rsid w:val="00A8182D"/>
    <w:rsid w:val="00A81A78"/>
    <w:rsid w:val="00A82711"/>
    <w:rsid w:val="00A831C0"/>
    <w:rsid w:val="00A845BB"/>
    <w:rsid w:val="00A85214"/>
    <w:rsid w:val="00A855F4"/>
    <w:rsid w:val="00A858BB"/>
    <w:rsid w:val="00A8672A"/>
    <w:rsid w:val="00A874EA"/>
    <w:rsid w:val="00A87B40"/>
    <w:rsid w:val="00A87FF0"/>
    <w:rsid w:val="00A907B9"/>
    <w:rsid w:val="00A91E24"/>
    <w:rsid w:val="00A92553"/>
    <w:rsid w:val="00A93AEF"/>
    <w:rsid w:val="00A9511C"/>
    <w:rsid w:val="00A95339"/>
    <w:rsid w:val="00A95A36"/>
    <w:rsid w:val="00A96810"/>
    <w:rsid w:val="00A96B99"/>
    <w:rsid w:val="00A979A3"/>
    <w:rsid w:val="00AA0248"/>
    <w:rsid w:val="00AA085E"/>
    <w:rsid w:val="00AA0C6F"/>
    <w:rsid w:val="00AA2281"/>
    <w:rsid w:val="00AA27A4"/>
    <w:rsid w:val="00AA3651"/>
    <w:rsid w:val="00AA3ED9"/>
    <w:rsid w:val="00AA48D7"/>
    <w:rsid w:val="00AA4A84"/>
    <w:rsid w:val="00AA4D22"/>
    <w:rsid w:val="00AA4E22"/>
    <w:rsid w:val="00AA518A"/>
    <w:rsid w:val="00AA52E8"/>
    <w:rsid w:val="00AA5F0E"/>
    <w:rsid w:val="00AA7BEF"/>
    <w:rsid w:val="00AB021D"/>
    <w:rsid w:val="00AB0A81"/>
    <w:rsid w:val="00AB1F87"/>
    <w:rsid w:val="00AB3205"/>
    <w:rsid w:val="00AB3CBF"/>
    <w:rsid w:val="00AB4A72"/>
    <w:rsid w:val="00AB4FD7"/>
    <w:rsid w:val="00AB53E6"/>
    <w:rsid w:val="00AB54FB"/>
    <w:rsid w:val="00AB5F1B"/>
    <w:rsid w:val="00AB6F07"/>
    <w:rsid w:val="00AC0174"/>
    <w:rsid w:val="00AC2DE2"/>
    <w:rsid w:val="00AC2E4F"/>
    <w:rsid w:val="00AC4C14"/>
    <w:rsid w:val="00AC5001"/>
    <w:rsid w:val="00AC5144"/>
    <w:rsid w:val="00AC5C6C"/>
    <w:rsid w:val="00AC70B9"/>
    <w:rsid w:val="00AC76FC"/>
    <w:rsid w:val="00AC7EAC"/>
    <w:rsid w:val="00AD003B"/>
    <w:rsid w:val="00AD00F2"/>
    <w:rsid w:val="00AD0273"/>
    <w:rsid w:val="00AD0AA1"/>
    <w:rsid w:val="00AD0D0C"/>
    <w:rsid w:val="00AD10A6"/>
    <w:rsid w:val="00AD189A"/>
    <w:rsid w:val="00AD24AE"/>
    <w:rsid w:val="00AD498C"/>
    <w:rsid w:val="00AD4AC8"/>
    <w:rsid w:val="00AD5C26"/>
    <w:rsid w:val="00AD5CF7"/>
    <w:rsid w:val="00AD5DF4"/>
    <w:rsid w:val="00AD6AB5"/>
    <w:rsid w:val="00AD6D0B"/>
    <w:rsid w:val="00AD72CE"/>
    <w:rsid w:val="00AD75FD"/>
    <w:rsid w:val="00AD76D3"/>
    <w:rsid w:val="00AD7FC7"/>
    <w:rsid w:val="00AE04BD"/>
    <w:rsid w:val="00AE0B40"/>
    <w:rsid w:val="00AE0F81"/>
    <w:rsid w:val="00AE1A6B"/>
    <w:rsid w:val="00AE2FF8"/>
    <w:rsid w:val="00AE3C15"/>
    <w:rsid w:val="00AE4413"/>
    <w:rsid w:val="00AE6294"/>
    <w:rsid w:val="00AF0358"/>
    <w:rsid w:val="00AF3011"/>
    <w:rsid w:val="00AF321E"/>
    <w:rsid w:val="00AF333D"/>
    <w:rsid w:val="00AF4B0B"/>
    <w:rsid w:val="00AF4C41"/>
    <w:rsid w:val="00AF4D26"/>
    <w:rsid w:val="00AF589F"/>
    <w:rsid w:val="00AF5D39"/>
    <w:rsid w:val="00AF5DD8"/>
    <w:rsid w:val="00AF5E7F"/>
    <w:rsid w:val="00AF7C43"/>
    <w:rsid w:val="00B0048A"/>
    <w:rsid w:val="00B00A6B"/>
    <w:rsid w:val="00B01015"/>
    <w:rsid w:val="00B01490"/>
    <w:rsid w:val="00B01E38"/>
    <w:rsid w:val="00B03BE5"/>
    <w:rsid w:val="00B03CC4"/>
    <w:rsid w:val="00B04738"/>
    <w:rsid w:val="00B05167"/>
    <w:rsid w:val="00B07458"/>
    <w:rsid w:val="00B07A43"/>
    <w:rsid w:val="00B101E3"/>
    <w:rsid w:val="00B1044C"/>
    <w:rsid w:val="00B108D3"/>
    <w:rsid w:val="00B10E0A"/>
    <w:rsid w:val="00B119AF"/>
    <w:rsid w:val="00B11E69"/>
    <w:rsid w:val="00B11EFB"/>
    <w:rsid w:val="00B1246E"/>
    <w:rsid w:val="00B12DAA"/>
    <w:rsid w:val="00B1360E"/>
    <w:rsid w:val="00B13FDC"/>
    <w:rsid w:val="00B142EB"/>
    <w:rsid w:val="00B15CB8"/>
    <w:rsid w:val="00B16592"/>
    <w:rsid w:val="00B166CB"/>
    <w:rsid w:val="00B176DD"/>
    <w:rsid w:val="00B17A46"/>
    <w:rsid w:val="00B17DCE"/>
    <w:rsid w:val="00B20673"/>
    <w:rsid w:val="00B20E96"/>
    <w:rsid w:val="00B228FE"/>
    <w:rsid w:val="00B239EF"/>
    <w:rsid w:val="00B23C65"/>
    <w:rsid w:val="00B23C8C"/>
    <w:rsid w:val="00B2573E"/>
    <w:rsid w:val="00B2696B"/>
    <w:rsid w:val="00B27512"/>
    <w:rsid w:val="00B30477"/>
    <w:rsid w:val="00B310AD"/>
    <w:rsid w:val="00B31681"/>
    <w:rsid w:val="00B31D30"/>
    <w:rsid w:val="00B327EC"/>
    <w:rsid w:val="00B32956"/>
    <w:rsid w:val="00B344BB"/>
    <w:rsid w:val="00B346D0"/>
    <w:rsid w:val="00B34A58"/>
    <w:rsid w:val="00B359C1"/>
    <w:rsid w:val="00B3639D"/>
    <w:rsid w:val="00B3782B"/>
    <w:rsid w:val="00B40276"/>
    <w:rsid w:val="00B403FD"/>
    <w:rsid w:val="00B40447"/>
    <w:rsid w:val="00B408A5"/>
    <w:rsid w:val="00B409E7"/>
    <w:rsid w:val="00B4141F"/>
    <w:rsid w:val="00B41E04"/>
    <w:rsid w:val="00B42039"/>
    <w:rsid w:val="00B4217A"/>
    <w:rsid w:val="00B42847"/>
    <w:rsid w:val="00B42FC7"/>
    <w:rsid w:val="00B4316F"/>
    <w:rsid w:val="00B43EDA"/>
    <w:rsid w:val="00B44256"/>
    <w:rsid w:val="00B457A2"/>
    <w:rsid w:val="00B458DC"/>
    <w:rsid w:val="00B45A46"/>
    <w:rsid w:val="00B45E3A"/>
    <w:rsid w:val="00B46775"/>
    <w:rsid w:val="00B46776"/>
    <w:rsid w:val="00B47784"/>
    <w:rsid w:val="00B47A54"/>
    <w:rsid w:val="00B47F8F"/>
    <w:rsid w:val="00B50455"/>
    <w:rsid w:val="00B50AA1"/>
    <w:rsid w:val="00B51468"/>
    <w:rsid w:val="00B517A7"/>
    <w:rsid w:val="00B51C19"/>
    <w:rsid w:val="00B51C2F"/>
    <w:rsid w:val="00B51FF0"/>
    <w:rsid w:val="00B52784"/>
    <w:rsid w:val="00B52A39"/>
    <w:rsid w:val="00B53A79"/>
    <w:rsid w:val="00B54E21"/>
    <w:rsid w:val="00B54F70"/>
    <w:rsid w:val="00B57488"/>
    <w:rsid w:val="00B5752D"/>
    <w:rsid w:val="00B57A59"/>
    <w:rsid w:val="00B57BF8"/>
    <w:rsid w:val="00B61790"/>
    <w:rsid w:val="00B61C1E"/>
    <w:rsid w:val="00B621FF"/>
    <w:rsid w:val="00B62544"/>
    <w:rsid w:val="00B625B7"/>
    <w:rsid w:val="00B64863"/>
    <w:rsid w:val="00B6543E"/>
    <w:rsid w:val="00B65D9A"/>
    <w:rsid w:val="00B70F63"/>
    <w:rsid w:val="00B7171B"/>
    <w:rsid w:val="00B72410"/>
    <w:rsid w:val="00B72F5F"/>
    <w:rsid w:val="00B734EF"/>
    <w:rsid w:val="00B73A94"/>
    <w:rsid w:val="00B7522D"/>
    <w:rsid w:val="00B7555E"/>
    <w:rsid w:val="00B77D7D"/>
    <w:rsid w:val="00B77F53"/>
    <w:rsid w:val="00B800C8"/>
    <w:rsid w:val="00B813E3"/>
    <w:rsid w:val="00B81B98"/>
    <w:rsid w:val="00B81CD3"/>
    <w:rsid w:val="00B82E72"/>
    <w:rsid w:val="00B83917"/>
    <w:rsid w:val="00B84984"/>
    <w:rsid w:val="00B854D0"/>
    <w:rsid w:val="00B85787"/>
    <w:rsid w:val="00B87489"/>
    <w:rsid w:val="00B9003C"/>
    <w:rsid w:val="00B91C5A"/>
    <w:rsid w:val="00B9267E"/>
    <w:rsid w:val="00B933A8"/>
    <w:rsid w:val="00B93BD9"/>
    <w:rsid w:val="00B94CCB"/>
    <w:rsid w:val="00B94F4F"/>
    <w:rsid w:val="00B951B4"/>
    <w:rsid w:val="00B95AE4"/>
    <w:rsid w:val="00B95E00"/>
    <w:rsid w:val="00B97249"/>
    <w:rsid w:val="00B975A0"/>
    <w:rsid w:val="00BA033A"/>
    <w:rsid w:val="00BA1255"/>
    <w:rsid w:val="00BA1952"/>
    <w:rsid w:val="00BA1E77"/>
    <w:rsid w:val="00BA27F8"/>
    <w:rsid w:val="00BA2B43"/>
    <w:rsid w:val="00BA33BA"/>
    <w:rsid w:val="00BA449E"/>
    <w:rsid w:val="00BA6ED5"/>
    <w:rsid w:val="00BA74FC"/>
    <w:rsid w:val="00BB0477"/>
    <w:rsid w:val="00BB2188"/>
    <w:rsid w:val="00BB31DD"/>
    <w:rsid w:val="00BB3DF7"/>
    <w:rsid w:val="00BB3EF0"/>
    <w:rsid w:val="00BB4913"/>
    <w:rsid w:val="00BB4928"/>
    <w:rsid w:val="00BB4A53"/>
    <w:rsid w:val="00BB51A1"/>
    <w:rsid w:val="00BB51E8"/>
    <w:rsid w:val="00BB5D54"/>
    <w:rsid w:val="00BB7B3A"/>
    <w:rsid w:val="00BB7F63"/>
    <w:rsid w:val="00BC1B75"/>
    <w:rsid w:val="00BC1DE8"/>
    <w:rsid w:val="00BC3690"/>
    <w:rsid w:val="00BC3A1D"/>
    <w:rsid w:val="00BC56D1"/>
    <w:rsid w:val="00BC5881"/>
    <w:rsid w:val="00BC5C19"/>
    <w:rsid w:val="00BC651B"/>
    <w:rsid w:val="00BC6781"/>
    <w:rsid w:val="00BC6DC0"/>
    <w:rsid w:val="00BC736A"/>
    <w:rsid w:val="00BC75EF"/>
    <w:rsid w:val="00BC7A11"/>
    <w:rsid w:val="00BD03A5"/>
    <w:rsid w:val="00BD050C"/>
    <w:rsid w:val="00BD1ECC"/>
    <w:rsid w:val="00BD377D"/>
    <w:rsid w:val="00BD410E"/>
    <w:rsid w:val="00BD4544"/>
    <w:rsid w:val="00BD4F34"/>
    <w:rsid w:val="00BD6E81"/>
    <w:rsid w:val="00BE03FA"/>
    <w:rsid w:val="00BE051F"/>
    <w:rsid w:val="00BE05B9"/>
    <w:rsid w:val="00BE100E"/>
    <w:rsid w:val="00BE19E1"/>
    <w:rsid w:val="00BE2865"/>
    <w:rsid w:val="00BE3068"/>
    <w:rsid w:val="00BE3984"/>
    <w:rsid w:val="00BE472B"/>
    <w:rsid w:val="00BE4FD0"/>
    <w:rsid w:val="00BE633C"/>
    <w:rsid w:val="00BE693B"/>
    <w:rsid w:val="00BE6DDE"/>
    <w:rsid w:val="00BE7E64"/>
    <w:rsid w:val="00BF0B2A"/>
    <w:rsid w:val="00BF0D30"/>
    <w:rsid w:val="00BF1DD9"/>
    <w:rsid w:val="00BF1E1E"/>
    <w:rsid w:val="00BF27BE"/>
    <w:rsid w:val="00BF281A"/>
    <w:rsid w:val="00BF2E75"/>
    <w:rsid w:val="00BF2EE4"/>
    <w:rsid w:val="00BF4005"/>
    <w:rsid w:val="00BF4965"/>
    <w:rsid w:val="00BF5DFC"/>
    <w:rsid w:val="00BF6629"/>
    <w:rsid w:val="00BF7696"/>
    <w:rsid w:val="00BF7AD7"/>
    <w:rsid w:val="00BF7ADD"/>
    <w:rsid w:val="00C00113"/>
    <w:rsid w:val="00C009B5"/>
    <w:rsid w:val="00C01BDD"/>
    <w:rsid w:val="00C02E52"/>
    <w:rsid w:val="00C036B0"/>
    <w:rsid w:val="00C03F82"/>
    <w:rsid w:val="00C0473B"/>
    <w:rsid w:val="00C0497C"/>
    <w:rsid w:val="00C062E4"/>
    <w:rsid w:val="00C063F0"/>
    <w:rsid w:val="00C075B3"/>
    <w:rsid w:val="00C109A9"/>
    <w:rsid w:val="00C1188F"/>
    <w:rsid w:val="00C1240B"/>
    <w:rsid w:val="00C12916"/>
    <w:rsid w:val="00C12E67"/>
    <w:rsid w:val="00C13292"/>
    <w:rsid w:val="00C135F0"/>
    <w:rsid w:val="00C13C3A"/>
    <w:rsid w:val="00C13F62"/>
    <w:rsid w:val="00C142A2"/>
    <w:rsid w:val="00C14804"/>
    <w:rsid w:val="00C15B65"/>
    <w:rsid w:val="00C15E57"/>
    <w:rsid w:val="00C16A19"/>
    <w:rsid w:val="00C17251"/>
    <w:rsid w:val="00C172D2"/>
    <w:rsid w:val="00C17F9A"/>
    <w:rsid w:val="00C203E5"/>
    <w:rsid w:val="00C20670"/>
    <w:rsid w:val="00C20C74"/>
    <w:rsid w:val="00C21BCD"/>
    <w:rsid w:val="00C21CE3"/>
    <w:rsid w:val="00C2221A"/>
    <w:rsid w:val="00C224B4"/>
    <w:rsid w:val="00C224E3"/>
    <w:rsid w:val="00C23F4F"/>
    <w:rsid w:val="00C24C5D"/>
    <w:rsid w:val="00C25A51"/>
    <w:rsid w:val="00C25C3C"/>
    <w:rsid w:val="00C25E66"/>
    <w:rsid w:val="00C26E9F"/>
    <w:rsid w:val="00C27ADB"/>
    <w:rsid w:val="00C27D3B"/>
    <w:rsid w:val="00C3056C"/>
    <w:rsid w:val="00C311AF"/>
    <w:rsid w:val="00C31313"/>
    <w:rsid w:val="00C31B13"/>
    <w:rsid w:val="00C32801"/>
    <w:rsid w:val="00C338AF"/>
    <w:rsid w:val="00C338C2"/>
    <w:rsid w:val="00C33B34"/>
    <w:rsid w:val="00C34352"/>
    <w:rsid w:val="00C34CF1"/>
    <w:rsid w:val="00C353E7"/>
    <w:rsid w:val="00C354A9"/>
    <w:rsid w:val="00C35546"/>
    <w:rsid w:val="00C35597"/>
    <w:rsid w:val="00C3705E"/>
    <w:rsid w:val="00C378A7"/>
    <w:rsid w:val="00C401CE"/>
    <w:rsid w:val="00C403CF"/>
    <w:rsid w:val="00C4077C"/>
    <w:rsid w:val="00C40A99"/>
    <w:rsid w:val="00C41BDD"/>
    <w:rsid w:val="00C41F76"/>
    <w:rsid w:val="00C427F4"/>
    <w:rsid w:val="00C43004"/>
    <w:rsid w:val="00C43AAC"/>
    <w:rsid w:val="00C43D50"/>
    <w:rsid w:val="00C4457C"/>
    <w:rsid w:val="00C4488D"/>
    <w:rsid w:val="00C44CFC"/>
    <w:rsid w:val="00C45692"/>
    <w:rsid w:val="00C458DA"/>
    <w:rsid w:val="00C45C93"/>
    <w:rsid w:val="00C464FB"/>
    <w:rsid w:val="00C476F0"/>
    <w:rsid w:val="00C50374"/>
    <w:rsid w:val="00C522DF"/>
    <w:rsid w:val="00C52C41"/>
    <w:rsid w:val="00C53155"/>
    <w:rsid w:val="00C53213"/>
    <w:rsid w:val="00C53665"/>
    <w:rsid w:val="00C5389E"/>
    <w:rsid w:val="00C53952"/>
    <w:rsid w:val="00C53D66"/>
    <w:rsid w:val="00C53DAA"/>
    <w:rsid w:val="00C5419F"/>
    <w:rsid w:val="00C54402"/>
    <w:rsid w:val="00C546A7"/>
    <w:rsid w:val="00C547E9"/>
    <w:rsid w:val="00C55DE8"/>
    <w:rsid w:val="00C5634B"/>
    <w:rsid w:val="00C56724"/>
    <w:rsid w:val="00C570C0"/>
    <w:rsid w:val="00C57185"/>
    <w:rsid w:val="00C6024B"/>
    <w:rsid w:val="00C60933"/>
    <w:rsid w:val="00C60FFF"/>
    <w:rsid w:val="00C61B14"/>
    <w:rsid w:val="00C626B7"/>
    <w:rsid w:val="00C62B4C"/>
    <w:rsid w:val="00C631DA"/>
    <w:rsid w:val="00C63698"/>
    <w:rsid w:val="00C63DF9"/>
    <w:rsid w:val="00C64341"/>
    <w:rsid w:val="00C64984"/>
    <w:rsid w:val="00C64DEB"/>
    <w:rsid w:val="00C64E1E"/>
    <w:rsid w:val="00C65907"/>
    <w:rsid w:val="00C66204"/>
    <w:rsid w:val="00C672BD"/>
    <w:rsid w:val="00C67C40"/>
    <w:rsid w:val="00C70643"/>
    <w:rsid w:val="00C71391"/>
    <w:rsid w:val="00C72383"/>
    <w:rsid w:val="00C723A8"/>
    <w:rsid w:val="00C724B7"/>
    <w:rsid w:val="00C73043"/>
    <w:rsid w:val="00C73F44"/>
    <w:rsid w:val="00C74D86"/>
    <w:rsid w:val="00C75961"/>
    <w:rsid w:val="00C767DB"/>
    <w:rsid w:val="00C76BB0"/>
    <w:rsid w:val="00C76E8F"/>
    <w:rsid w:val="00C80874"/>
    <w:rsid w:val="00C8144B"/>
    <w:rsid w:val="00C824B4"/>
    <w:rsid w:val="00C8308B"/>
    <w:rsid w:val="00C836E5"/>
    <w:rsid w:val="00C83792"/>
    <w:rsid w:val="00C84C9A"/>
    <w:rsid w:val="00C86A95"/>
    <w:rsid w:val="00C86E00"/>
    <w:rsid w:val="00C8747C"/>
    <w:rsid w:val="00C87735"/>
    <w:rsid w:val="00C87AE4"/>
    <w:rsid w:val="00C9167B"/>
    <w:rsid w:val="00C92224"/>
    <w:rsid w:val="00C92422"/>
    <w:rsid w:val="00C92AB5"/>
    <w:rsid w:val="00C9324C"/>
    <w:rsid w:val="00C93768"/>
    <w:rsid w:val="00C9445F"/>
    <w:rsid w:val="00C946AC"/>
    <w:rsid w:val="00C95F32"/>
    <w:rsid w:val="00C95F5E"/>
    <w:rsid w:val="00C96487"/>
    <w:rsid w:val="00C97733"/>
    <w:rsid w:val="00C97757"/>
    <w:rsid w:val="00C97D6D"/>
    <w:rsid w:val="00CA0970"/>
    <w:rsid w:val="00CA183F"/>
    <w:rsid w:val="00CA220A"/>
    <w:rsid w:val="00CA2460"/>
    <w:rsid w:val="00CA39CF"/>
    <w:rsid w:val="00CA3BDB"/>
    <w:rsid w:val="00CA3FE7"/>
    <w:rsid w:val="00CA4226"/>
    <w:rsid w:val="00CA51B6"/>
    <w:rsid w:val="00CA5560"/>
    <w:rsid w:val="00CA6BB2"/>
    <w:rsid w:val="00CA6F48"/>
    <w:rsid w:val="00CA735F"/>
    <w:rsid w:val="00CA745C"/>
    <w:rsid w:val="00CA7539"/>
    <w:rsid w:val="00CA7AEB"/>
    <w:rsid w:val="00CA7E91"/>
    <w:rsid w:val="00CB0B5F"/>
    <w:rsid w:val="00CB1047"/>
    <w:rsid w:val="00CB2E9A"/>
    <w:rsid w:val="00CB344D"/>
    <w:rsid w:val="00CB5C56"/>
    <w:rsid w:val="00CB77B8"/>
    <w:rsid w:val="00CB77E1"/>
    <w:rsid w:val="00CB7BD5"/>
    <w:rsid w:val="00CC087B"/>
    <w:rsid w:val="00CC0AF3"/>
    <w:rsid w:val="00CC2A6C"/>
    <w:rsid w:val="00CC3795"/>
    <w:rsid w:val="00CC3F27"/>
    <w:rsid w:val="00CC4488"/>
    <w:rsid w:val="00CC44C4"/>
    <w:rsid w:val="00CC46A3"/>
    <w:rsid w:val="00CC4847"/>
    <w:rsid w:val="00CC4F8F"/>
    <w:rsid w:val="00CC7AA7"/>
    <w:rsid w:val="00CC7C83"/>
    <w:rsid w:val="00CD0305"/>
    <w:rsid w:val="00CD10A4"/>
    <w:rsid w:val="00CD1136"/>
    <w:rsid w:val="00CD14BE"/>
    <w:rsid w:val="00CD1E58"/>
    <w:rsid w:val="00CD22E3"/>
    <w:rsid w:val="00CD2F49"/>
    <w:rsid w:val="00CD3DC0"/>
    <w:rsid w:val="00CD3E91"/>
    <w:rsid w:val="00CD44D9"/>
    <w:rsid w:val="00CD49AA"/>
    <w:rsid w:val="00CD4B2E"/>
    <w:rsid w:val="00CD4C1D"/>
    <w:rsid w:val="00CD4CCC"/>
    <w:rsid w:val="00CD4DFC"/>
    <w:rsid w:val="00CD526A"/>
    <w:rsid w:val="00CD6894"/>
    <w:rsid w:val="00CE07F5"/>
    <w:rsid w:val="00CE177D"/>
    <w:rsid w:val="00CE275C"/>
    <w:rsid w:val="00CE2792"/>
    <w:rsid w:val="00CE2818"/>
    <w:rsid w:val="00CE3452"/>
    <w:rsid w:val="00CE36EA"/>
    <w:rsid w:val="00CE3FDD"/>
    <w:rsid w:val="00CE40BE"/>
    <w:rsid w:val="00CE4A74"/>
    <w:rsid w:val="00CE50EA"/>
    <w:rsid w:val="00CE545C"/>
    <w:rsid w:val="00CE605D"/>
    <w:rsid w:val="00CE6C48"/>
    <w:rsid w:val="00CE7E67"/>
    <w:rsid w:val="00CF0A34"/>
    <w:rsid w:val="00CF0A99"/>
    <w:rsid w:val="00CF0BD2"/>
    <w:rsid w:val="00CF16C3"/>
    <w:rsid w:val="00CF1A6E"/>
    <w:rsid w:val="00CF1DE7"/>
    <w:rsid w:val="00CF2A97"/>
    <w:rsid w:val="00CF2E83"/>
    <w:rsid w:val="00CF3452"/>
    <w:rsid w:val="00CF51C2"/>
    <w:rsid w:val="00CF621E"/>
    <w:rsid w:val="00CF6CA8"/>
    <w:rsid w:val="00D006A3"/>
    <w:rsid w:val="00D00B30"/>
    <w:rsid w:val="00D00B66"/>
    <w:rsid w:val="00D0224E"/>
    <w:rsid w:val="00D02499"/>
    <w:rsid w:val="00D028FC"/>
    <w:rsid w:val="00D0336C"/>
    <w:rsid w:val="00D0395F"/>
    <w:rsid w:val="00D049C9"/>
    <w:rsid w:val="00D04E57"/>
    <w:rsid w:val="00D053D2"/>
    <w:rsid w:val="00D05918"/>
    <w:rsid w:val="00D05B8B"/>
    <w:rsid w:val="00D05D63"/>
    <w:rsid w:val="00D05DC3"/>
    <w:rsid w:val="00D063A8"/>
    <w:rsid w:val="00D06CC9"/>
    <w:rsid w:val="00D07169"/>
    <w:rsid w:val="00D07D9B"/>
    <w:rsid w:val="00D07EC4"/>
    <w:rsid w:val="00D10749"/>
    <w:rsid w:val="00D11037"/>
    <w:rsid w:val="00D12B19"/>
    <w:rsid w:val="00D1309A"/>
    <w:rsid w:val="00D13723"/>
    <w:rsid w:val="00D13B1F"/>
    <w:rsid w:val="00D14157"/>
    <w:rsid w:val="00D156EF"/>
    <w:rsid w:val="00D15935"/>
    <w:rsid w:val="00D168AF"/>
    <w:rsid w:val="00D17545"/>
    <w:rsid w:val="00D17E23"/>
    <w:rsid w:val="00D20511"/>
    <w:rsid w:val="00D20C16"/>
    <w:rsid w:val="00D210A3"/>
    <w:rsid w:val="00D215EA"/>
    <w:rsid w:val="00D21993"/>
    <w:rsid w:val="00D24421"/>
    <w:rsid w:val="00D2484B"/>
    <w:rsid w:val="00D25258"/>
    <w:rsid w:val="00D2557B"/>
    <w:rsid w:val="00D25A98"/>
    <w:rsid w:val="00D25F36"/>
    <w:rsid w:val="00D25FE8"/>
    <w:rsid w:val="00D27E58"/>
    <w:rsid w:val="00D30928"/>
    <w:rsid w:val="00D318A4"/>
    <w:rsid w:val="00D323BE"/>
    <w:rsid w:val="00D32AAA"/>
    <w:rsid w:val="00D33A7A"/>
    <w:rsid w:val="00D341C0"/>
    <w:rsid w:val="00D34FF4"/>
    <w:rsid w:val="00D35776"/>
    <w:rsid w:val="00D365C3"/>
    <w:rsid w:val="00D3670F"/>
    <w:rsid w:val="00D36878"/>
    <w:rsid w:val="00D37CCD"/>
    <w:rsid w:val="00D40947"/>
    <w:rsid w:val="00D417D0"/>
    <w:rsid w:val="00D41A00"/>
    <w:rsid w:val="00D41FC5"/>
    <w:rsid w:val="00D42096"/>
    <w:rsid w:val="00D4256D"/>
    <w:rsid w:val="00D42633"/>
    <w:rsid w:val="00D42AE1"/>
    <w:rsid w:val="00D42C6C"/>
    <w:rsid w:val="00D4367D"/>
    <w:rsid w:val="00D44749"/>
    <w:rsid w:val="00D459E6"/>
    <w:rsid w:val="00D461D6"/>
    <w:rsid w:val="00D46764"/>
    <w:rsid w:val="00D46E40"/>
    <w:rsid w:val="00D474C2"/>
    <w:rsid w:val="00D50172"/>
    <w:rsid w:val="00D504A8"/>
    <w:rsid w:val="00D50D9C"/>
    <w:rsid w:val="00D51398"/>
    <w:rsid w:val="00D51B74"/>
    <w:rsid w:val="00D521BD"/>
    <w:rsid w:val="00D522DB"/>
    <w:rsid w:val="00D5270A"/>
    <w:rsid w:val="00D52F69"/>
    <w:rsid w:val="00D5306C"/>
    <w:rsid w:val="00D53332"/>
    <w:rsid w:val="00D538F7"/>
    <w:rsid w:val="00D53F45"/>
    <w:rsid w:val="00D5478C"/>
    <w:rsid w:val="00D550B1"/>
    <w:rsid w:val="00D55238"/>
    <w:rsid w:val="00D55D13"/>
    <w:rsid w:val="00D576A4"/>
    <w:rsid w:val="00D600D9"/>
    <w:rsid w:val="00D612A6"/>
    <w:rsid w:val="00D62A01"/>
    <w:rsid w:val="00D6310B"/>
    <w:rsid w:val="00D635AC"/>
    <w:rsid w:val="00D65625"/>
    <w:rsid w:val="00D65900"/>
    <w:rsid w:val="00D65D4E"/>
    <w:rsid w:val="00D665BB"/>
    <w:rsid w:val="00D66B41"/>
    <w:rsid w:val="00D70766"/>
    <w:rsid w:val="00D70D4C"/>
    <w:rsid w:val="00D71026"/>
    <w:rsid w:val="00D71152"/>
    <w:rsid w:val="00D717FC"/>
    <w:rsid w:val="00D71AA8"/>
    <w:rsid w:val="00D72894"/>
    <w:rsid w:val="00D7368E"/>
    <w:rsid w:val="00D73735"/>
    <w:rsid w:val="00D73DAC"/>
    <w:rsid w:val="00D74F48"/>
    <w:rsid w:val="00D757B8"/>
    <w:rsid w:val="00D7611C"/>
    <w:rsid w:val="00D766EA"/>
    <w:rsid w:val="00D768E7"/>
    <w:rsid w:val="00D779AD"/>
    <w:rsid w:val="00D77D8F"/>
    <w:rsid w:val="00D802ED"/>
    <w:rsid w:val="00D80BAA"/>
    <w:rsid w:val="00D810E6"/>
    <w:rsid w:val="00D8163A"/>
    <w:rsid w:val="00D81B9C"/>
    <w:rsid w:val="00D84A5D"/>
    <w:rsid w:val="00D85F78"/>
    <w:rsid w:val="00D8713E"/>
    <w:rsid w:val="00D90172"/>
    <w:rsid w:val="00D90C03"/>
    <w:rsid w:val="00D9145D"/>
    <w:rsid w:val="00D92194"/>
    <w:rsid w:val="00D92596"/>
    <w:rsid w:val="00D9342F"/>
    <w:rsid w:val="00D94172"/>
    <w:rsid w:val="00D95509"/>
    <w:rsid w:val="00D96399"/>
    <w:rsid w:val="00D96EFC"/>
    <w:rsid w:val="00D97839"/>
    <w:rsid w:val="00D97C4C"/>
    <w:rsid w:val="00DA08E1"/>
    <w:rsid w:val="00DA09D4"/>
    <w:rsid w:val="00DA1516"/>
    <w:rsid w:val="00DA1608"/>
    <w:rsid w:val="00DA2D4E"/>
    <w:rsid w:val="00DA3368"/>
    <w:rsid w:val="00DA3584"/>
    <w:rsid w:val="00DA45F8"/>
    <w:rsid w:val="00DA5113"/>
    <w:rsid w:val="00DA6BED"/>
    <w:rsid w:val="00DA6C08"/>
    <w:rsid w:val="00DA7B37"/>
    <w:rsid w:val="00DA7DAA"/>
    <w:rsid w:val="00DB08D9"/>
    <w:rsid w:val="00DB1E7C"/>
    <w:rsid w:val="00DB22A9"/>
    <w:rsid w:val="00DB3691"/>
    <w:rsid w:val="00DB38B6"/>
    <w:rsid w:val="00DB3A23"/>
    <w:rsid w:val="00DB4CF5"/>
    <w:rsid w:val="00DB51B2"/>
    <w:rsid w:val="00DB62BB"/>
    <w:rsid w:val="00DB6C17"/>
    <w:rsid w:val="00DC10C0"/>
    <w:rsid w:val="00DC1C1D"/>
    <w:rsid w:val="00DC1EF1"/>
    <w:rsid w:val="00DC2360"/>
    <w:rsid w:val="00DC314E"/>
    <w:rsid w:val="00DC39DA"/>
    <w:rsid w:val="00DC3C14"/>
    <w:rsid w:val="00DC5356"/>
    <w:rsid w:val="00DC5444"/>
    <w:rsid w:val="00DC6063"/>
    <w:rsid w:val="00DC63EA"/>
    <w:rsid w:val="00DC661A"/>
    <w:rsid w:val="00DC66C6"/>
    <w:rsid w:val="00DC6952"/>
    <w:rsid w:val="00DC7311"/>
    <w:rsid w:val="00DC7550"/>
    <w:rsid w:val="00DC7D56"/>
    <w:rsid w:val="00DD0458"/>
    <w:rsid w:val="00DD0C24"/>
    <w:rsid w:val="00DD17E2"/>
    <w:rsid w:val="00DD3ECD"/>
    <w:rsid w:val="00DD4255"/>
    <w:rsid w:val="00DD4EC8"/>
    <w:rsid w:val="00DD57C6"/>
    <w:rsid w:val="00DD6774"/>
    <w:rsid w:val="00DD6F0B"/>
    <w:rsid w:val="00DD7CAC"/>
    <w:rsid w:val="00DE139C"/>
    <w:rsid w:val="00DE16A0"/>
    <w:rsid w:val="00DE353D"/>
    <w:rsid w:val="00DE36A0"/>
    <w:rsid w:val="00DE37D8"/>
    <w:rsid w:val="00DE4185"/>
    <w:rsid w:val="00DE4B3C"/>
    <w:rsid w:val="00DE57A1"/>
    <w:rsid w:val="00DE5DD2"/>
    <w:rsid w:val="00DE7049"/>
    <w:rsid w:val="00DF209F"/>
    <w:rsid w:val="00DF2754"/>
    <w:rsid w:val="00DF2827"/>
    <w:rsid w:val="00DF3381"/>
    <w:rsid w:val="00DF3E28"/>
    <w:rsid w:val="00DF48D5"/>
    <w:rsid w:val="00DF4DB8"/>
    <w:rsid w:val="00DF4E77"/>
    <w:rsid w:val="00DF4FA5"/>
    <w:rsid w:val="00DF6FBF"/>
    <w:rsid w:val="00DF7EF7"/>
    <w:rsid w:val="00E00025"/>
    <w:rsid w:val="00E01370"/>
    <w:rsid w:val="00E01D95"/>
    <w:rsid w:val="00E02A3A"/>
    <w:rsid w:val="00E02C7B"/>
    <w:rsid w:val="00E02E0A"/>
    <w:rsid w:val="00E03B97"/>
    <w:rsid w:val="00E06493"/>
    <w:rsid w:val="00E06D64"/>
    <w:rsid w:val="00E07DE9"/>
    <w:rsid w:val="00E108C5"/>
    <w:rsid w:val="00E11258"/>
    <w:rsid w:val="00E11BC1"/>
    <w:rsid w:val="00E11F5E"/>
    <w:rsid w:val="00E1212B"/>
    <w:rsid w:val="00E14DE8"/>
    <w:rsid w:val="00E150C2"/>
    <w:rsid w:val="00E16117"/>
    <w:rsid w:val="00E17349"/>
    <w:rsid w:val="00E1765F"/>
    <w:rsid w:val="00E2017B"/>
    <w:rsid w:val="00E20B7D"/>
    <w:rsid w:val="00E20CE8"/>
    <w:rsid w:val="00E20E3C"/>
    <w:rsid w:val="00E22AA0"/>
    <w:rsid w:val="00E22D2C"/>
    <w:rsid w:val="00E23A9B"/>
    <w:rsid w:val="00E24692"/>
    <w:rsid w:val="00E24EC6"/>
    <w:rsid w:val="00E25539"/>
    <w:rsid w:val="00E25771"/>
    <w:rsid w:val="00E25E05"/>
    <w:rsid w:val="00E26898"/>
    <w:rsid w:val="00E26C19"/>
    <w:rsid w:val="00E273D6"/>
    <w:rsid w:val="00E30FDA"/>
    <w:rsid w:val="00E320FA"/>
    <w:rsid w:val="00E33CC2"/>
    <w:rsid w:val="00E35B90"/>
    <w:rsid w:val="00E35DD1"/>
    <w:rsid w:val="00E36B1F"/>
    <w:rsid w:val="00E36DA6"/>
    <w:rsid w:val="00E37499"/>
    <w:rsid w:val="00E377DB"/>
    <w:rsid w:val="00E41656"/>
    <w:rsid w:val="00E41EAF"/>
    <w:rsid w:val="00E423BB"/>
    <w:rsid w:val="00E42A6F"/>
    <w:rsid w:val="00E42B4D"/>
    <w:rsid w:val="00E432CE"/>
    <w:rsid w:val="00E43365"/>
    <w:rsid w:val="00E4345D"/>
    <w:rsid w:val="00E45FCC"/>
    <w:rsid w:val="00E4746B"/>
    <w:rsid w:val="00E5052C"/>
    <w:rsid w:val="00E50798"/>
    <w:rsid w:val="00E50E2B"/>
    <w:rsid w:val="00E51CCC"/>
    <w:rsid w:val="00E53C0F"/>
    <w:rsid w:val="00E54DEF"/>
    <w:rsid w:val="00E563F1"/>
    <w:rsid w:val="00E568A8"/>
    <w:rsid w:val="00E577A9"/>
    <w:rsid w:val="00E57AA9"/>
    <w:rsid w:val="00E609B9"/>
    <w:rsid w:val="00E60BE0"/>
    <w:rsid w:val="00E61825"/>
    <w:rsid w:val="00E62395"/>
    <w:rsid w:val="00E62423"/>
    <w:rsid w:val="00E62625"/>
    <w:rsid w:val="00E626AD"/>
    <w:rsid w:val="00E64262"/>
    <w:rsid w:val="00E64341"/>
    <w:rsid w:val="00E64707"/>
    <w:rsid w:val="00E64B79"/>
    <w:rsid w:val="00E64CBE"/>
    <w:rsid w:val="00E65A29"/>
    <w:rsid w:val="00E671EC"/>
    <w:rsid w:val="00E6778C"/>
    <w:rsid w:val="00E679C0"/>
    <w:rsid w:val="00E67D8C"/>
    <w:rsid w:val="00E70DA8"/>
    <w:rsid w:val="00E70DCB"/>
    <w:rsid w:val="00E72CA0"/>
    <w:rsid w:val="00E73068"/>
    <w:rsid w:val="00E74B93"/>
    <w:rsid w:val="00E74CB6"/>
    <w:rsid w:val="00E75020"/>
    <w:rsid w:val="00E75235"/>
    <w:rsid w:val="00E772CE"/>
    <w:rsid w:val="00E81A83"/>
    <w:rsid w:val="00E81F88"/>
    <w:rsid w:val="00E8236A"/>
    <w:rsid w:val="00E83931"/>
    <w:rsid w:val="00E85300"/>
    <w:rsid w:val="00E8584D"/>
    <w:rsid w:val="00E86FA0"/>
    <w:rsid w:val="00E8741B"/>
    <w:rsid w:val="00E876CD"/>
    <w:rsid w:val="00E902DE"/>
    <w:rsid w:val="00E9056F"/>
    <w:rsid w:val="00E9059F"/>
    <w:rsid w:val="00E90F1C"/>
    <w:rsid w:val="00E91DDC"/>
    <w:rsid w:val="00E92440"/>
    <w:rsid w:val="00E92FA8"/>
    <w:rsid w:val="00E93EB0"/>
    <w:rsid w:val="00E9402F"/>
    <w:rsid w:val="00E9496A"/>
    <w:rsid w:val="00E9615F"/>
    <w:rsid w:val="00E962E5"/>
    <w:rsid w:val="00E96663"/>
    <w:rsid w:val="00E966E2"/>
    <w:rsid w:val="00E96FAA"/>
    <w:rsid w:val="00E97CC8"/>
    <w:rsid w:val="00EA0176"/>
    <w:rsid w:val="00EA069F"/>
    <w:rsid w:val="00EA08EF"/>
    <w:rsid w:val="00EA0FC7"/>
    <w:rsid w:val="00EA2ECC"/>
    <w:rsid w:val="00EA3048"/>
    <w:rsid w:val="00EA39D4"/>
    <w:rsid w:val="00EA3A7A"/>
    <w:rsid w:val="00EA3ECA"/>
    <w:rsid w:val="00EA44F4"/>
    <w:rsid w:val="00EA4678"/>
    <w:rsid w:val="00EA49E6"/>
    <w:rsid w:val="00EA57AA"/>
    <w:rsid w:val="00EA64B2"/>
    <w:rsid w:val="00EA6541"/>
    <w:rsid w:val="00EA69AC"/>
    <w:rsid w:val="00EA6ADA"/>
    <w:rsid w:val="00EB00D9"/>
    <w:rsid w:val="00EB1B42"/>
    <w:rsid w:val="00EB2824"/>
    <w:rsid w:val="00EB323B"/>
    <w:rsid w:val="00EB42C8"/>
    <w:rsid w:val="00EB4D16"/>
    <w:rsid w:val="00EB4D42"/>
    <w:rsid w:val="00EB5069"/>
    <w:rsid w:val="00EB584D"/>
    <w:rsid w:val="00EB5CCF"/>
    <w:rsid w:val="00EB5D3A"/>
    <w:rsid w:val="00EB6036"/>
    <w:rsid w:val="00EB6446"/>
    <w:rsid w:val="00EB78E3"/>
    <w:rsid w:val="00EB7CD1"/>
    <w:rsid w:val="00EC0143"/>
    <w:rsid w:val="00EC1367"/>
    <w:rsid w:val="00EC1DA9"/>
    <w:rsid w:val="00EC3CC9"/>
    <w:rsid w:val="00EC4266"/>
    <w:rsid w:val="00EC5267"/>
    <w:rsid w:val="00EC62FA"/>
    <w:rsid w:val="00EC6452"/>
    <w:rsid w:val="00EC6AE2"/>
    <w:rsid w:val="00EC7323"/>
    <w:rsid w:val="00EC7A9D"/>
    <w:rsid w:val="00EC7DDF"/>
    <w:rsid w:val="00ED00AA"/>
    <w:rsid w:val="00ED0581"/>
    <w:rsid w:val="00ED1680"/>
    <w:rsid w:val="00ED204F"/>
    <w:rsid w:val="00ED2331"/>
    <w:rsid w:val="00ED2632"/>
    <w:rsid w:val="00ED2F09"/>
    <w:rsid w:val="00ED2F47"/>
    <w:rsid w:val="00ED3DFC"/>
    <w:rsid w:val="00ED3E75"/>
    <w:rsid w:val="00ED509A"/>
    <w:rsid w:val="00ED5E81"/>
    <w:rsid w:val="00ED5FCC"/>
    <w:rsid w:val="00ED6277"/>
    <w:rsid w:val="00ED64AB"/>
    <w:rsid w:val="00ED65FF"/>
    <w:rsid w:val="00ED67A9"/>
    <w:rsid w:val="00ED6AB8"/>
    <w:rsid w:val="00ED6C5B"/>
    <w:rsid w:val="00ED6F9C"/>
    <w:rsid w:val="00ED70B3"/>
    <w:rsid w:val="00ED757D"/>
    <w:rsid w:val="00EE1D9B"/>
    <w:rsid w:val="00EE1EA1"/>
    <w:rsid w:val="00EE2199"/>
    <w:rsid w:val="00EE271F"/>
    <w:rsid w:val="00EE2F1F"/>
    <w:rsid w:val="00EE3603"/>
    <w:rsid w:val="00EE36B3"/>
    <w:rsid w:val="00EE3925"/>
    <w:rsid w:val="00EE422F"/>
    <w:rsid w:val="00EE57F5"/>
    <w:rsid w:val="00EE72B9"/>
    <w:rsid w:val="00EF0816"/>
    <w:rsid w:val="00EF1943"/>
    <w:rsid w:val="00EF2A21"/>
    <w:rsid w:val="00EF47B8"/>
    <w:rsid w:val="00EF5070"/>
    <w:rsid w:val="00EF6A91"/>
    <w:rsid w:val="00EF6F01"/>
    <w:rsid w:val="00EF75F0"/>
    <w:rsid w:val="00F00198"/>
    <w:rsid w:val="00F00BA4"/>
    <w:rsid w:val="00F012D3"/>
    <w:rsid w:val="00F017C2"/>
    <w:rsid w:val="00F02429"/>
    <w:rsid w:val="00F04CBF"/>
    <w:rsid w:val="00F04EC8"/>
    <w:rsid w:val="00F04FB4"/>
    <w:rsid w:val="00F05171"/>
    <w:rsid w:val="00F053F5"/>
    <w:rsid w:val="00F05F1D"/>
    <w:rsid w:val="00F1060A"/>
    <w:rsid w:val="00F1085E"/>
    <w:rsid w:val="00F12872"/>
    <w:rsid w:val="00F12928"/>
    <w:rsid w:val="00F133B8"/>
    <w:rsid w:val="00F13F7C"/>
    <w:rsid w:val="00F143B0"/>
    <w:rsid w:val="00F14404"/>
    <w:rsid w:val="00F147F0"/>
    <w:rsid w:val="00F14F6C"/>
    <w:rsid w:val="00F200D0"/>
    <w:rsid w:val="00F202AB"/>
    <w:rsid w:val="00F21090"/>
    <w:rsid w:val="00F21620"/>
    <w:rsid w:val="00F21D52"/>
    <w:rsid w:val="00F21D93"/>
    <w:rsid w:val="00F22FEA"/>
    <w:rsid w:val="00F232EC"/>
    <w:rsid w:val="00F23D3D"/>
    <w:rsid w:val="00F24392"/>
    <w:rsid w:val="00F24501"/>
    <w:rsid w:val="00F25078"/>
    <w:rsid w:val="00F25D3A"/>
    <w:rsid w:val="00F27723"/>
    <w:rsid w:val="00F30FBF"/>
    <w:rsid w:val="00F3266B"/>
    <w:rsid w:val="00F32ECD"/>
    <w:rsid w:val="00F33043"/>
    <w:rsid w:val="00F33D15"/>
    <w:rsid w:val="00F33E29"/>
    <w:rsid w:val="00F33EAE"/>
    <w:rsid w:val="00F3509E"/>
    <w:rsid w:val="00F3595E"/>
    <w:rsid w:val="00F35C4A"/>
    <w:rsid w:val="00F36268"/>
    <w:rsid w:val="00F3761A"/>
    <w:rsid w:val="00F377D9"/>
    <w:rsid w:val="00F4239E"/>
    <w:rsid w:val="00F42437"/>
    <w:rsid w:val="00F4260B"/>
    <w:rsid w:val="00F43000"/>
    <w:rsid w:val="00F44516"/>
    <w:rsid w:val="00F454B8"/>
    <w:rsid w:val="00F45F7C"/>
    <w:rsid w:val="00F46332"/>
    <w:rsid w:val="00F46974"/>
    <w:rsid w:val="00F46D28"/>
    <w:rsid w:val="00F50612"/>
    <w:rsid w:val="00F50FA6"/>
    <w:rsid w:val="00F5178F"/>
    <w:rsid w:val="00F52185"/>
    <w:rsid w:val="00F5228B"/>
    <w:rsid w:val="00F5275B"/>
    <w:rsid w:val="00F52A8C"/>
    <w:rsid w:val="00F534AB"/>
    <w:rsid w:val="00F53F2A"/>
    <w:rsid w:val="00F54026"/>
    <w:rsid w:val="00F546FD"/>
    <w:rsid w:val="00F558C0"/>
    <w:rsid w:val="00F55E29"/>
    <w:rsid w:val="00F55E6F"/>
    <w:rsid w:val="00F56123"/>
    <w:rsid w:val="00F608E6"/>
    <w:rsid w:val="00F61953"/>
    <w:rsid w:val="00F6334D"/>
    <w:rsid w:val="00F6371C"/>
    <w:rsid w:val="00F64310"/>
    <w:rsid w:val="00F67196"/>
    <w:rsid w:val="00F676DD"/>
    <w:rsid w:val="00F67871"/>
    <w:rsid w:val="00F67E26"/>
    <w:rsid w:val="00F70EB8"/>
    <w:rsid w:val="00F71EE8"/>
    <w:rsid w:val="00F721D2"/>
    <w:rsid w:val="00F7376D"/>
    <w:rsid w:val="00F7483A"/>
    <w:rsid w:val="00F752BA"/>
    <w:rsid w:val="00F75911"/>
    <w:rsid w:val="00F75A3C"/>
    <w:rsid w:val="00F75E8E"/>
    <w:rsid w:val="00F768D7"/>
    <w:rsid w:val="00F76943"/>
    <w:rsid w:val="00F76D23"/>
    <w:rsid w:val="00F775FB"/>
    <w:rsid w:val="00F8093A"/>
    <w:rsid w:val="00F80A5D"/>
    <w:rsid w:val="00F81769"/>
    <w:rsid w:val="00F82C77"/>
    <w:rsid w:val="00F8342A"/>
    <w:rsid w:val="00F84804"/>
    <w:rsid w:val="00F84F8A"/>
    <w:rsid w:val="00F8586D"/>
    <w:rsid w:val="00F86224"/>
    <w:rsid w:val="00F8699B"/>
    <w:rsid w:val="00F86A3D"/>
    <w:rsid w:val="00F86CA2"/>
    <w:rsid w:val="00F87ECE"/>
    <w:rsid w:val="00F90973"/>
    <w:rsid w:val="00F91C19"/>
    <w:rsid w:val="00F91D7B"/>
    <w:rsid w:val="00F9265E"/>
    <w:rsid w:val="00F92E0E"/>
    <w:rsid w:val="00F93607"/>
    <w:rsid w:val="00F9392B"/>
    <w:rsid w:val="00F93BF8"/>
    <w:rsid w:val="00F941AB"/>
    <w:rsid w:val="00F94C9C"/>
    <w:rsid w:val="00F9691C"/>
    <w:rsid w:val="00F96F90"/>
    <w:rsid w:val="00F97268"/>
    <w:rsid w:val="00F9765B"/>
    <w:rsid w:val="00F97B06"/>
    <w:rsid w:val="00FA0962"/>
    <w:rsid w:val="00FA1F02"/>
    <w:rsid w:val="00FA25CE"/>
    <w:rsid w:val="00FA2856"/>
    <w:rsid w:val="00FA321C"/>
    <w:rsid w:val="00FA6691"/>
    <w:rsid w:val="00FA7246"/>
    <w:rsid w:val="00FA7D52"/>
    <w:rsid w:val="00FA7FCF"/>
    <w:rsid w:val="00FB01EF"/>
    <w:rsid w:val="00FB1000"/>
    <w:rsid w:val="00FB10B3"/>
    <w:rsid w:val="00FB1E5F"/>
    <w:rsid w:val="00FB2664"/>
    <w:rsid w:val="00FB3758"/>
    <w:rsid w:val="00FB43F1"/>
    <w:rsid w:val="00FB4E84"/>
    <w:rsid w:val="00FB4FFC"/>
    <w:rsid w:val="00FB568E"/>
    <w:rsid w:val="00FB6CC6"/>
    <w:rsid w:val="00FB7FB9"/>
    <w:rsid w:val="00FC0D81"/>
    <w:rsid w:val="00FC22F8"/>
    <w:rsid w:val="00FC4AFE"/>
    <w:rsid w:val="00FC4E05"/>
    <w:rsid w:val="00FC52DE"/>
    <w:rsid w:val="00FC5374"/>
    <w:rsid w:val="00FC54C8"/>
    <w:rsid w:val="00FC55FE"/>
    <w:rsid w:val="00FC56B2"/>
    <w:rsid w:val="00FC715E"/>
    <w:rsid w:val="00FC7D77"/>
    <w:rsid w:val="00FC7E10"/>
    <w:rsid w:val="00FD0029"/>
    <w:rsid w:val="00FD00A3"/>
    <w:rsid w:val="00FD101C"/>
    <w:rsid w:val="00FD2777"/>
    <w:rsid w:val="00FD2F5E"/>
    <w:rsid w:val="00FD2FF0"/>
    <w:rsid w:val="00FD335B"/>
    <w:rsid w:val="00FD3CE1"/>
    <w:rsid w:val="00FD423B"/>
    <w:rsid w:val="00FD44BA"/>
    <w:rsid w:val="00FD4A88"/>
    <w:rsid w:val="00FD5240"/>
    <w:rsid w:val="00FD54FA"/>
    <w:rsid w:val="00FD5F5E"/>
    <w:rsid w:val="00FD6F36"/>
    <w:rsid w:val="00FD7025"/>
    <w:rsid w:val="00FE066A"/>
    <w:rsid w:val="00FE2CD3"/>
    <w:rsid w:val="00FE2D89"/>
    <w:rsid w:val="00FE33B9"/>
    <w:rsid w:val="00FE3AD7"/>
    <w:rsid w:val="00FE3C41"/>
    <w:rsid w:val="00FE5261"/>
    <w:rsid w:val="00FE5279"/>
    <w:rsid w:val="00FE5C29"/>
    <w:rsid w:val="00FE5EC7"/>
    <w:rsid w:val="00FE5F58"/>
    <w:rsid w:val="00FE746F"/>
    <w:rsid w:val="00FE75AC"/>
    <w:rsid w:val="00FE794A"/>
    <w:rsid w:val="00FE7BF3"/>
    <w:rsid w:val="00FF0447"/>
    <w:rsid w:val="00FF120D"/>
    <w:rsid w:val="00FF184F"/>
    <w:rsid w:val="00FF1E0C"/>
    <w:rsid w:val="00FF2CAC"/>
    <w:rsid w:val="00FF2CC2"/>
    <w:rsid w:val="00FF2E5E"/>
    <w:rsid w:val="00FF2FC1"/>
    <w:rsid w:val="00FF330B"/>
    <w:rsid w:val="00FF4B1F"/>
    <w:rsid w:val="00FF5E55"/>
    <w:rsid w:val="00FF6520"/>
    <w:rsid w:val="00FF65DE"/>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5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B61C1E"/>
    <w:pPr>
      <w:widowControl/>
      <w:ind w:leftChars="13" w:left="26"/>
      <w:jc w:val="left"/>
    </w:pPr>
    <w:rPr>
      <w:rFonts w:ascii="Times New Roman" w:eastAsia="Times New Roman" w:hAnsi="Times New Roman" w:cs="Times New Roman"/>
      <w:b/>
      <w:color w:val="000000"/>
      <w:kern w:val="0"/>
      <w:sz w:val="20"/>
      <w:szCs w:val="21"/>
    </w:rPr>
  </w:style>
  <w:style w:type="character" w:customStyle="1" w:styleId="ObservationChar">
    <w:name w:val="Observation Char"/>
    <w:link w:val="Observation"/>
    <w:qFormat/>
    <w:rsid w:val="008A5DBD"/>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19"/>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7E60D9"/>
    <w:pPr>
      <w:tabs>
        <w:tab w:val="left" w:pos="1260"/>
        <w:tab w:val="right" w:leader="dot" w:pos="9016"/>
      </w:tabs>
      <w:spacing w:before="240" w:after="120"/>
      <w:ind w:left="1205" w:hangingChars="600" w:hanging="1205"/>
      <w:jc w:val="left"/>
    </w:pPr>
    <w:rPr>
      <w:rFonts w:eastAsia="Times New Roman"/>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9B22F-CE8C-43C9-AD95-9D46DFF65337}">
  <ds:schemaRefs>
    <ds:schemaRef ds:uri="http://schemas.openxmlformats.org/officeDocument/2006/bibliography"/>
  </ds:schemaRefs>
</ds:datastoreItem>
</file>

<file path=customXml/itemProps3.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B43143B-DDD4-4AB5-8882-F3DA1F955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6332</Words>
  <Characters>36094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金巴</dc:creator>
  <cp:keywords/>
  <dc:description/>
  <cp:lastModifiedBy>vivo</cp:lastModifiedBy>
  <cp:revision>4</cp:revision>
  <dcterms:created xsi:type="dcterms:W3CDTF">2025-11-07T09:37:00Z</dcterms:created>
  <dcterms:modified xsi:type="dcterms:W3CDTF">2025-11-07T09:38:00Z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